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75h NW_26521 (Nordrhein-Westfalen) — Wahlscheine, Briefwahlunterlagen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allgemeinen Kommunalwahlen und die Wahl der Verbandsversammlung des Regionalverbands Ruhr wird ein gemeinsamer Wahlschein nach dem Muster der Anlagen 5b und 5c ausgestellt.</w:t>
      </w:r>
    </w:p>
    <w:p>
      <w:r>
        <w:t xml:space="preserve">(2) Für die dem gemeinsamen Wahlschein beizufügenden Unterlagen gilt in Bezug auf die Wahl der Verbandsversammlung des Regionalverbands Ruhr § 20 Absatz 4</w:t>
      </w:r>
    </w:p>
    <w:p>
      <w:r>
        <w:t xml:space="preserve">1. Nummer 1 (Stimmzettel) mit der Maßgabe,</w:t>
      </w:r>
    </w:p>
    <w:p>
      <w:r>
        <w:t xml:space="preserve">dass an die Stelle des Wahlbezirks auf dem Stimmzettel für die Wahl der Verbandsversammlung des Regionalverbands Ruhr das Wahlgebiet tritt;</w:t>
      </w:r>
    </w:p>
    <w:p>
      <w:r>
        <w:t xml:space="preserve">2. Nummer 4 mit der Maßgabe,</w:t>
      </w:r>
    </w:p>
    <w:p>
      <w:r>
        <w:t xml:space="preserve">dass ein Merkblatt nach dem Muster der Anlagen 8b oder 8c beizufügen ist.</w:t>
      </w:r>
    </w:p>
    <w:p>
      <w:r>
        <w:rPr>
          <w:color w:val="555555"/>
          <w:sz w:val="17"/>
        </w:rPr>
        <w:t xml:space="preserve">Zitiervorschlag: § 75h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https://recht.nulegal.eu/gesetze/NW_26521/75h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