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NW_26521 (Nordrhein-Westfalen) — Allgemeine Vorschriften für Wahlausschüsse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jeden Beisitzer des Wahlausschusses soll die Vertretung einen Stellvertreter wählen. Die Namen der Beisitzer des Wahlausschusses und ihrer Stellvertreter sollen vom Wahlleiter öffentlich bekanntgemacht werden; vereinfachte Bekanntmachung genügt.</w:t>
      </w:r>
    </w:p>
    <w:p>
      <w:r>
        <w:t xml:space="preserve">(2) Ort, Zeit und Gegenstand der Beratungen des Wahlausschusses sind öffentlich bekanntzumachen; vereinfachte Bekanntmachung, verbunden mit dem Hinweis, daß jedermann Zutritt zu der Sitzung hat, genügt. Der Wahlleiter weist die Beisitzer in der Ladung darauf hin, daß der Wahlausschuß ohne Rücksicht auf die Zahl der erschienenen Beisitzer beschlußfähig ist.</w:t>
      </w:r>
    </w:p>
    <w:p>
      <w:r>
        <w:t xml:space="preserve">(3) Der Vorsitzende verpflichtet die Beisitzer zur unparteiischen Wahrnehmung ihres Amtes und zur Verschwiegenheit über die ihnen bei ihrer amtlichen Tätigkeit bekannt gewordenen Tatsachen, insbesondere über alle dem Wahlgeheimnis unterliegenden Angelegenheiten. Die Mitglieder des Wahlausschusses sind nicht gehindert, an einer Entscheidung mitzuwirken, die sich auf ihre Wahl oder Bewerbung erstreckt.</w:t>
      </w:r>
    </w:p>
    <w:p>
      <w:r>
        <w:t xml:space="preserve">(4) Zur Abgeltung des den Beisitzern des Wahlausschusses durch die Teilnahme an der Sitzung entstandenen Aufwandes kann ein Sitzungstagegeld gewährt werden. Auf die Entschädigung für den Verdienstausfall und die Erstattung von Vertretungskosten und Fahrkosten finden die für die Ausschüsse der jeweiligen kommunalen Vertretung des Wahlgebiets geltenden Vorschriften entsprechende Anwendung. Die Beisitzer des Landeswahlausschusses werden nach den Grundsätzen entschädigt, welche für die Landtagsabgeordneten bei der Teilnahme an Sitzungen der Ausschüsse des Landtags gelten.</w:t>
      </w:r>
    </w:p>
    <w:p>
      <w:r>
        <w:rPr>
          <w:color w:val="555555"/>
          <w:sz w:val="17"/>
        </w:rPr>
        <w:t xml:space="preserve">Zitiervorschlag: § 6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