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NW_26521 (Nordrhein-Westfalen) — Öffentlichkeit der Wahl, Ordnung im Wahlraum</w:t>
      </w:r>
    </w:p>
    <w:p>
      <w:r>
        <w:rPr>
          <w:color w:val="555555"/>
          <w:sz w:val="18"/>
        </w:rPr>
        <w:t xml:space="preserve">KWahlO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Während der Wahlhandlung sowie der Ermittlung und Feststellung des Wahlergebnisses hat jedermann zum Wahlraum Zutritt, soweit das ohne Störung des Wahlgeschäfts möglich ist.</w:t>
      </w:r>
    </w:p>
    <w:p>
      <w:r>
        <w:t xml:space="preserve">(2) Der Wahlvorstand sorgt für Ruhe und Ordnung im Wahlraum. Er ordnet bei Andrang den Zutritt zum Wahlraum.</w:t>
      </w:r>
    </w:p>
    <w:p>
      <w:r>
        <w:t xml:space="preserve">(3) Eine Bedeckung von Mund und Nase zum Zwecke des Infektionsschutzes stellt kein Verhüllen im Sinne von § 2 Absatz 8 des Gesetzes dar. Die Mitglieder der Wahlorgane sind verpflichtet, eine Bedeckung nach Satz 1 kurzzeitig abzunehmen, soweit dies zur Identitätsfeststellung notwendig ist.</w:t>
      </w:r>
    </w:p>
    <w:p>
      <w:r>
        <w:rPr>
          <w:color w:val="555555"/>
          <w:sz w:val="17"/>
        </w:rPr>
        <w:t xml:space="preserve">Zitiervorschlag: § 39 NW_26521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https://recht.nulegal.eu/gesetze/NW_26521/39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