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NW_26521 (Nordrhein-Westfalen) — Reservelisten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Reserveliste soll nach dem Muster der Anlage 11b eingereicht werden. Sie muss enthalten</w:t>
      </w:r>
    </w:p>
    <w:p>
      <w:r>
        <w:t xml:space="preserve">1. den Namen der einreichenden Partei oder Wählergruppe und</w:t>
      </w:r>
    </w:p>
    <w:p>
      <w:r>
        <w:t xml:space="preserve">2. Familiennamen, die Vornamen, Beruf, Geburtsdatum, Geburtsort, Anschrift (Hauptwohnung), E-Mail-Adresse, Telefonnummer sowie Staatsangehörigkeit der Bewerber in erkennbarer Reihenfolge; bei Beamten und Arbeitnehmern nach § 13 Absatz 1 und 6 des Gesetzes sind auch der Dienstherr und die Beschäftigungsbehörde oder die Gesellschaft, Stiftung oder Anstalt, bei der sie beschäftigt sind, anzugeben; bei mehreren Vornamen kann eine Angabe erfolgen, unter welchem Vornamen der Bewerber auf dem Stimmzettel anzugeben ist.</w:t>
      </w:r>
    </w:p>
    <w:p>
      <w:r>
        <w:t xml:space="preserve">Sie soll ferner Namen, Anschrift, Telefonnummer und E-Mail-Adresse der Vertrauensperson und der stellvertretenden Vertrauensperson enthalten.</w:t>
      </w:r>
    </w:p>
    <w:p>
      <w:r>
        <w:t xml:space="preserve">(2) Soll ein Bewerber auf der Reserveliste Ersatzbewerber für einen im Wahlbezirk oder für einen auf der Reserveliste aufgestellten anderen Bewerber sein (§ 16 Absatz 2 des Gesetzes), so muss die Reserveliste ferner enthalten</w:t>
      </w:r>
    </w:p>
    <w:p>
      <w:r>
        <w:t xml:space="preserve">1. den Familien- und die Vornamen des zu ersetzenden Bewerbers,</w:t>
      </w:r>
    </w:p>
    <w:p>
      <w:r>
        <w:t xml:space="preserve">2. den Wahlbezirk oder die laufende Nummer der Reserveliste, in dem oder unter der der zu ersetzende Bewerber aufgestellt ist.</w:t>
      </w:r>
    </w:p>
    <w:p>
      <w:r>
        <w:t xml:space="preserve">(3) Für die Unterzeichnung der Reserveliste gilt § 26 Absatz 1 Satz 3 und Absatz 3 entsprechend. Die Unterstützungsunterschriften sind auf amtlichen Formblättern nach Anlage 14b zu erbringen; bei Anforderung der Formblätter ist die Bezeichnung der Partei oder Wählergruppe anzugeben. Der Reserveliste sind für die betreffende Partei oder Wählergruppe und für die in ihr enthaltenen Bewerber die in § 26 Absatz 4 und 5 Satz 1 genannten Unterlagen beizufügen. § 26 Absatz 5 Satz 2 und 3 findet Anwendung. Die Zustimmungserklärung ist nach dem Muster der Anlage 12b abzugeben. § 26 Absatz 6 gilt entsprechend. Einer Bescheinigung der Wählbarkeit bedarf es nicht, soweit Bewerber gleichzeitig für einen Wahlbezirk aufgestellt sind und die Bescheinigung für diesen Wahlvorschlag vorliegt oder beigebracht wird. Für Wählergruppen findet § 26 Absatz 5a bis 5d entsprechende Anwendung.</w:t>
      </w:r>
    </w:p>
    <w:p>
      <w:r>
        <w:t xml:space="preserve">(4) Der Wahlleiter macht die zugelassenen Reservelisten mit den in Absatz 1 Satz 2 Nummer 1 und Nummer 2 erster Halbsatz sowie mit den in Absatz 2 bezeichneten Angaben mit Ausnahme der Staatsangehörigkeit bekannt; statt des Geburtsdatums ist jedoch nur das Geburtsjahr und statt der vollständigen Anschrift sind der Wohnort mit Postleitzahl und die E-Mail-Adresse der Bewerber anzugeben. § 30 Satz 2 gilt entsprechend.</w:t>
      </w:r>
    </w:p>
    <w:p>
      <w:r>
        <w:t xml:space="preserve">(5) Für die Vorprüfung durch den Wahlleiter und die Zulassung sowie die Beschwerde gelten die §§ 27 bis 29 entsprechend.</w:t>
      </w:r>
    </w:p>
    <w:p>
      <w:r>
        <w:rPr>
          <w:color w:val="555555"/>
          <w:sz w:val="17"/>
        </w:rPr>
        <w:t xml:space="preserve">Zitiervorschlag: § 31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