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NW_26521 (Nordrhein-Westfalen) — Sonderstimmbezirke</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Krankenhäuser, Altenheime, Altenwohnheime, Pflegeheime, Erholungsheime und gleichartige Einrichtungen mit einer größeren Anzahl von Wahlberechtigten, die keinen Wahlraum außerhalb der Einrichtung aufsuchen können, soll der Bürgermeister bei entsprechendem Bedürfnis Sonderstimmbezirke zur Stimmabgabe für Wahlscheininhaber bilden.</w:t>
      </w:r>
    </w:p>
    <w:p>
      <w:r>
        <w:t xml:space="preserve">(2) Mehrere Einrichtungen können zu einem Sonderstimmbezirk zusammengefaßt werden.</w:t>
      </w:r>
    </w:p>
    <w:p>
      <w:r>
        <w:t xml:space="preserve">(3) Wird ein Sonderstimmbezirk nicht gebildet, gilt § 9 entsprechend.</w:t>
      </w:r>
    </w:p>
    <w:p>
      <w:r>
        <w:t xml:space="preserve">II. Wählerverzeichnis und Wahlschein</w:t>
      </w:r>
    </w:p>
    <w:p>
      <w:r>
        <w:rPr>
          <w:color w:val="555555"/>
          <w:sz w:val="17"/>
        </w:rPr>
        <w:t xml:space="preserve">Zitiervorschlag: § 10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