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NW_26520 (Nordrhein-Westfalen) — Aufforderung zur Einreichung von Kreiswahlvorschlägen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Kreiswahlleiter fordert zur Einreichung von Wahlvorschlägen für die Wahl im Wahlkreis durch öffentliche Bekanntmachung auf. Er soll in der Bekanntmachung darauf hinweisen,</w:t>
      </w:r>
    </w:p>
    <w:p>
      <w:r>
        <w:t xml:space="preserve">1. daß die Wahlvorschläge nach Möglichkeit frühzeitig vor dem Stichtag (§ 19 Abs. 1 des Gesetzes) einzureichen sind, damit etwaige Mängel, die die Gültigkeit der Wahlvorschläge berühren, rechtzeitig behoben werden können,</w:t>
      </w:r>
    </w:p>
    <w:p>
      <w:r>
        <w:t xml:space="preserve">2. welche Voraussetzungen für die Einreichung von Wahlvorschlägen nach § 17a Absatz 2 des Gesetzes gelten, wo und bis zu welchem Zeitpunkt Anzeigen nach § 17a Absatz 2 des Gesetzes eingereicht werden müssen und welche Bestimmungen über Inhalt und Form der Wahlvorschläge gelten,</w:t>
      </w:r>
    </w:p>
    <w:p>
      <w:r>
        <w:t xml:space="preserve">3. wieviel Unterschriften die Wahlvorschläge gemäß § 19 Absatz 2 Satz 2 des Gesetzes enthalten müssen,</w:t>
      </w:r>
    </w:p>
    <w:p>
      <w:r>
        <w:t xml:space="preserve">4. wo Vordrucke für die Wahlvorschläge zu erhalten sind (§ 63 Abs. 1).</w:t>
      </w:r>
    </w:p>
    <w:p>
      <w:r>
        <w:rPr>
          <w:color w:val="555555"/>
          <w:sz w:val="17"/>
        </w:rPr>
        <w:t xml:space="preserve">Zitiervorschlag: § 22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