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33 NW_26519 (Nordrhein-Westfalen)</w:t>
      </w:r>
    </w:p>
    <w:p>
      <w:r>
        <w:rPr>
          <w:color w:val="555555"/>
          <w:sz w:val="18"/>
        </w:rPr>
        <w:t xml:space="preserve">Gesetz über die Wahl zum Landtag des Landes Nordrhein-Westfalen (Landeswahlgesetz) in der Fassung der Bekanntmachung vom 16. August 1993</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Zuweisung der Sitze auf der Landesliste erfolgt durch den Landeswahlausschuss, dem die Kreiswahlleiter die Wahlergebnisse ihrer Wahlkreise mitteilen.</w:t>
      </w:r>
    </w:p>
    <w:p>
      <w:r>
        <w:t xml:space="preserve">(2) Der Landeswahlausschuss zählt zunächst die für jede Landesliste abgegebenen Stimmen zusammen. Er stellt dann fest, welche Parteien weniger als 5 vom Hundert der Gesamtzahl der Zweitstimmen erhalten haben. Diese Parteien bleiben bei der Sitzverteilung unberücksichtigt. Nicht berücksichtigt werden ferner die Zweitstimmen derjenigen Wähler, die ihre Erststimme für einen im Wahlkreis erfolgreichen Bewerber, der von einer Partei, für die keine Landesliste zugelassen ist, vorgeschlagen wurde, oder für einen im Wahlkreis erfolgreichen Bewerber einer Wählergruppe oder für einen im Wahlkreis erfolgreichen Einzelbewerber abgegeben haben. Durch Abzug der Stimmen nach den Sätzen 2 bis 4 von der Gesamtzahl der Stimmen wird die bereinigte Gesamtzahl der Zweitstimmen ermittelt, die der Sitzverteilung zugrunde gelegt wird.</w:t>
      </w:r>
    </w:p>
    <w:p>
      <w:r>
        <w:t xml:space="preserve">(3) Durch Abzug der Zahl der in den Wahlkreisen erfolgreichen Bewerber von Parteien, die gemäß Absatz 2 am Verhältnisausgleich nicht teilnehmen, sowie der Zahl der in den Wahlkreisen erfolgreichen Bewerber von Wählergruppen oder der in den Wahlkreisen erfolgreichen Einzelbewerber von der Sitzzahl gemäß § 14 Abs. 2 Satz 2 wird die Ausgangszahl für die Sitzverteilung ermittelt.</w:t>
      </w:r>
    </w:p>
    <w:p>
      <w:r>
        <w:t xml:space="preserve">(4) Die am Verhältnisausgleich teilnehmenden Parteien erhalten nach dem Divisorverfahren mit Standardrundung von der Ausgangszahl so viele Sitze zugeteilt, wie ihnen im Verhältnis der auf ihre Landesliste entfallenen Zahl der Zweitstimmen zur bereinigten Gesamtzahl der Zweitstimmen zustehen (erste Zuteilungszahl). Jede Partei erhält so viele Sitze, wie sich nach Teilung ihrer Zweitstimmen durch den Zuteilungsdivisor und anschließender Rundung ergeben. Der Zuteilungsdivisor ist so zu bestimmen, dass insgesamt so viele Sitze wie nach der Ausgangszahl auf die Landeslisten entfallen. Bei der Rundung sind Zahlenbruchteile unter 0,5 auf die darunter liegende Zahl abzurunden und Zahlenbruchteile ab 0,5 auf die darüber liegende Zahl aufzurunden. Kommt es bei Berücksichtigung von bis zu vier Stellen nach dem Komma zu Rundungsmöglichkeiten mit gleichen Zahlenbruchteilen, entscheidet das vom Landeswahlleiter zu ziehende Los, sofern nur ein Sitz zugeteilt werden kann. Zur Ermittlung des Zuteilungsdivisors ist die bereinigte Gesamtzahl der Zweitstimmen durch die Ausgangszahl zu teilen. Falls nach dem sich so ergebenden Divisor bei Rundung insgesamt weniger Sitze als nach der Ausgangszahl vergeben würden, ist der Divisor auf den nächstfolgenden Divisor, der bei Rundung die Ausgangszahl ergibt, herunterzusetzen; würden insgesamt mehr Sitze als nach der Ausgangszahl vergeben, ist der Divisor auf den nächstfolgenden Divisor, der bei Rundung die Ausgangszahl ergibt, heraufzusetzen.</w:t>
      </w:r>
    </w:p>
    <w:p>
      <w:r>
        <w:t xml:space="preserve">(5) Hat eine Partei mehr Sitze in den Wahlkreisen errungen, als ihr nach Absatz 4 zusteht, wird die Ausgangszahl um so viele Sitze erhöht, wie notwendig sind, um auch unter Berücksichtigung der erzielten Mehrsitze eine Sitzverteilung nach dem Verhältnis der Zahl der Zweitstimmen gemäß dem Divisorverfahren mit Standardrundung nach Absatz 4 zu erreichen. Dazu wird die Zahl der in den Wahlkreisen errungenen Sitze der Partei, die das günstigste Verhältnis dieser Sitzzahl zur ersten Zuteilungszahl erreicht hat, mit der bereinigten Gesamtzahl der Zweitstimmen nach Absatz 2 multipliziert und durch die Zahl der Zweitstimmen dieser Partei dividiert. Die zweite Ausgangszahl für die Sitzverteilung ist mit einer Stelle hinter dem Komma zu berechnen und auf eine ganze Zahl nach Absatz 4 Satz 4 auf- oder abzurunden. Ist durch die erhöhte Ausgangszahl die Gesamtzahl der Sitze eine gerade Zahl, so wird diese Ausgangszahl um eins erhöht.</w:t>
      </w:r>
    </w:p>
    <w:p>
      <w:r>
        <w:t xml:space="preserve">(6) Von der für jede Landesliste nach Absatz 4 oder 5 ermittelten Abgeordnetenzahl wird die Zahl der von der Partei in den Wahlkreisen des Landes errungenen Sitze abgezogen. Die restlichen ihr zustehenden Sitze werden aus der Landesliste in der dort festgelegten Reihenfolge besetzt. Bewerber, die in einem Wahlkreis gewählt sind, bleiben auf der Landesliste unberücksichtigt. Entfallen auf eine Landesliste mehr Sitze als Bewerber benannt sind, so bleiben diese Sitze unbesetzt.</w:t>
      </w:r>
    </w:p>
    <w:p>
      <w:r>
        <w:t xml:space="preserve">(7) Der Landeswahlausschuss stellt fest, wie viele Sitze den Parteien zuzuteilen und welche Bewerber aus den Landeslisten gewählt sind.</w:t>
      </w:r>
    </w:p>
    <w:p>
      <w:r>
        <w:t xml:space="preserve">(8) Der Landeswahlleiter benachrichtigt die aus den Landeslisten Gewählten über die Feststellung nach Absatz 7, dass sie gewählt sind.</w:t>
      </w:r>
    </w:p>
    <w:p>
      <w:r>
        <w:rPr>
          <w:color w:val="555555"/>
          <w:sz w:val="17"/>
        </w:rPr>
        <w:t xml:space="preserve">Zitiervorschlag: § 33 NW_26519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https://recht.nulegal.eu/gesetze/NW_26519/33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