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NW_26506 (Nordrhein-Westfalen) — Ausgleichsmaßnahmen</w:t>
      </w:r>
    </w:p>
    <w:p>
      <w:r>
        <w:rPr>
          <w:color w:val="555555"/>
          <w:sz w:val="18"/>
        </w:rPr>
        <w:t xml:space="preserve">Bekanntmachung der Vereinbarung über die Ausgleichsmaßnahmen für die Region Bonn zwischen der Bundesrepublik Deutschland, den Ländern Nordrhein-Westfalen und Rheinland-Pfalz und der Region Bonn -Bundesstadt Bonn, Rhein-Sieg-Kreis, Kreis Ahrweiler- vom 29. Juni 1994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Im Schwerpunktbereich Wissenschaft, Forschung, Technologie, Bildung besteht Einvernehmen über die Realisierung folgender Maßnahmen mit folgenden Höchstbeträgen (für Investitionen und Betrieb):</w:t>
      </w:r>
    </w:p>
    <w:p>
      <w:r>
        <w:t xml:space="preserve">a) Errichtung eines Center of Advanced European Studies and Research (CAESAR) als Stiftung mit einem Gesamtaufwand von 750 Mio DM, darin enthalten Bundesmittel in Höhe von 685 Mio DM,</w:t>
      </w:r>
    </w:p>
    <w:p>
      <w:r>
        <w:t xml:space="preserve">b) Errichtung einer Fachhochschule Rhein-Sieg mit einem Betrag von 515 Mio DM und einer Abteilung der Fachhochschule Rheinland-Pfalz im Kreis Ahrweiler mit einem Betrag von 185 Mio DM,</w:t>
      </w:r>
    </w:p>
    <w:p>
      <w:r>
        <w:t xml:space="preserve">c) Errichtung eines Zentrums für Europäische Integrationsforschung (ZEI) der Universität Bonn mit einem Betrag von 60 Mio DM,</w:t>
      </w:r>
    </w:p>
    <w:p>
      <w:r>
        <w:t xml:space="preserve">d) Errichtung eines Nord-Süd-Zentrums für Entwicklungsforschung (ZEF) der Universität Bonn mit einem Betrag von 60 Mio DM,</w:t>
      </w:r>
    </w:p>
    <w:p>
      <w:r>
        <w:t xml:space="preserve">e) Errichtung des Begabtenförderungswerks Berufliche Bildung mit einem Betrag von 16 Mio DM,</w:t>
      </w:r>
    </w:p>
    <w:p>
      <w:r>
        <w:t xml:space="preserve">f) Errichtung des Deutschen Büros für Bildung und Wissenschaft in Europa mit einem Betrag von 5 Mio DM,</w:t>
      </w:r>
    </w:p>
    <w:p>
      <w:r>
        <w:t xml:space="preserve">g) Erweiterung des Wissenschaftszentrums Bonn mit einem Betrag von 74 Mio DM.</w:t>
      </w:r>
    </w:p>
    <w:p>
      <w:r>
        <w:t xml:space="preserve">Die näheren Einzelheiten zur Durchführung der Maßnahmen und ihrer Finanzierung auf Dauer bleiben ergänzenden Vereinbarungen zwischen den jeweiligen Vertragsparteien gemäß Artikel 4 Abs. 3 dieses Vertrages vorbehalten. Die Vertragsparteien sind sich darin einig, daß die dauerhafte Finanzierung der unter Buchst. b)-f) aufgeführten Einrichtungen gemäß der Kompetenzordnung des Grundgesetzes sichergestellt wird.</w:t>
      </w:r>
    </w:p>
    <w:p>
      <w:r>
        <w:t xml:space="preserve">(2) Den Ausbau des Kulturstandorts Bonn beabsichtigt der Bund insbesondere in folgenden Bereichen zu fördern:</w:t>
      </w:r>
    </w:p>
    <w:p>
      <w:r>
        <w:t xml:space="preserve">a) Kulturverwaltung einschließlich Künstlerförderung,</w:t>
      </w:r>
    </w:p>
    <w:p>
      <w:r>
        <w:t xml:space="preserve">b) Kulturforschung und Dokumentation,</w:t>
      </w:r>
    </w:p>
    <w:p>
      <w:r>
        <w:t xml:space="preserve">c) Kulturelle Einrichtungen und Veranstaltungen für die in Bonn vorgesehenen Politikbereiche.</w:t>
      </w:r>
    </w:p>
    <w:p>
      <w:r>
        <w:t xml:space="preserve">Bei der Festlegung konkreter Maßnahmen ist im Rahmen von ergänzenden Vereinbarungen gemäß Artikel 4 Abs. 3 die Gewährleistung einer dauerhaften Gesamtfinanzierung sicherzustellen.</w:t>
      </w:r>
    </w:p>
    <w:p>
      <w:r>
        <w:t xml:space="preserve">(3) Der Bund fördert den Ausbau der Region Bonn zu einem Standort mit zukunftsorientierter Wirtschaftsstruktur. Die Ausgleichsmittel des Bundes hierfür sollen insbesondere eingesetzt werden</w:t>
      </w:r>
    </w:p>
    <w:p>
      <w:r>
        <w:t xml:space="preserve">a) zur Förderung von Projekten der Strukturförderungsgesellschaft Region Bonn/Rhein-Sieg/Ahrweiler,</w:t>
      </w:r>
    </w:p>
    <w:p>
      <w:r>
        <w:t xml:space="preserve">b) zur Gewährung von Zinszuschüssen für den Erwerb von Grundstücken für Gewerbe-, Industrie- und Sondergebiete,</w:t>
      </w:r>
    </w:p>
    <w:p>
      <w:r>
        <w:t xml:space="preserve">c) zur Beteiligung an den Planungs- und Erschließungskosten der unter b) genannten Flächen,</w:t>
      </w:r>
    </w:p>
    <w:p>
      <w:r>
        <w:t xml:space="preserve">d) zur Förderung der Umstrukturierung bestehender Gewerbe-, Industrie- und Sondergebiete für eine verbesserte Nutzung,</w:t>
      </w:r>
    </w:p>
    <w:p>
      <w:r>
        <w:t xml:space="preserve">e) zur Förderung von Planung und Errichtung von Gewerbe- und Technologieparks und -zentren,</w:t>
      </w:r>
    </w:p>
    <w:p>
      <w:r>
        <w:t xml:space="preserve">f) zur Förderung von Maßnahmen zur Verbesserung des Fremdenverkehrs und zum Ausbau des Kongreß- und Tagungswesens,</w:t>
      </w:r>
    </w:p>
    <w:p>
      <w:r>
        <w:t xml:space="preserve">g) zur Förderung von Maßnahmen zur Stärkung von Gesundheit und Erholung.</w:t>
      </w:r>
    </w:p>
    <w:p>
      <w:r>
        <w:t xml:space="preserve">(4) Der Bund gewährt gemäß Artikel 2 Abs. 1 500 Mio. DM zur Finanzierung des Anschlusses des Flughafens Köln/Bonn - Konrad-Adenauer an die ICE-Neubaustrecke Köln-Rhein-Main. Das Land Nordrhein-Westfalen stellt unter Einbeziehung der Bogentrasse für die S-Bahn-Verknüpfung des genannten Flughafens mit den Städten Köln und Bonn ergänzend Mittel aus dem Gemeindeverkehrsfinanzierungsgesetz bereit.</w:t>
      </w:r>
    </w:p>
    <w:p>
      <w:r>
        <w:rPr>
          <w:color w:val="555555"/>
          <w:sz w:val="17"/>
        </w:rPr>
        <w:t xml:space="preserve">Zitiervorschlag: Art 5 NW_26506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