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14 NW_26505 (Nordrhein-Westfalen) — Beitrittsklausel für die Französische Gemeinschaft</w:t>
      </w:r>
    </w:p>
    <w:p>
      <w:r>
        <w:rPr>
          <w:color w:val="555555"/>
          <w:sz w:val="18"/>
        </w:rPr>
        <w:t xml:space="preserve">Bekanntmachung Abkommen zwischen dem Land Nordrhein-Westfalen, dem Land Rheinland-Pfalz, der Wallonischen Region und der Deutschsprachigen Gemeinschaft Belgiens über grenzüberschreitende Zusammenarbeit zwischen Gebietskörperschaften und anderen öffentlichen Stellen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Vertragsunterzeichner räumen der Französischen Gemeinschaft Belgiens die Möglichkeit ein, diesem Abkommen beizutreten, sofern diese das wünscht.</w:t>
      </w:r>
    </w:p>
    <w:p>
      <w:r>
        <w:t xml:space="preserve">Zu Urkund dessen haben die hierzu gehörig befugten Bevollmächtigten dieses Abkommen unterschrieben.</w:t>
      </w:r>
    </w:p>
    <w:p>
      <w:r>
        <w:t xml:space="preserve">Geschehen zu MAINZ am 8. März 1996</w:t>
      </w:r>
    </w:p>
    <w:p>
      <w:r>
        <w:t xml:space="preserve">in vier Urschriften, jede in deutscher und französischer Sprache, wobei jeder Wortlaut gleichermaßen verbindlich ist.</w:t>
      </w:r>
    </w:p>
    <w:p>
      <w:r>
        <w:t xml:space="preserve">Für das Land Nordrhein-Westfalen</w:t>
      </w:r>
    </w:p>
    <w:p>
      <w:r>
        <w:t xml:space="preserve">Johannes Rau</w:t>
      </w:r>
    </w:p>
    <w:p>
      <w:r>
        <w:t xml:space="preserve">Für das Land Rheinland-Pfalz</w:t>
      </w:r>
    </w:p>
    <w:p>
      <w:r>
        <w:t xml:space="preserve">Kurt Beck</w:t>
      </w:r>
    </w:p>
    <w:p>
      <w:r>
        <w:t xml:space="preserve">Für die Wallonische Region</w:t>
      </w:r>
    </w:p>
    <w:p>
      <w:r>
        <w:t xml:space="preserve">Robert Collignon</w:t>
      </w:r>
    </w:p>
    <w:p>
      <w:r>
        <w:t xml:space="preserve">Für die Deutschsprachige Gemeinschaft Belgiens</w:t>
      </w:r>
    </w:p>
    <w:p>
      <w:r>
        <w:t xml:space="preserve">Joseph Maraite</w:t>
      </w:r>
    </w:p>
    <w:p>
      <w:r>
        <w:rPr>
          <w:color w:val="555555"/>
          <w:sz w:val="17"/>
        </w:rPr>
        <w:t xml:space="preserve">Zitiervorschlag: Art 14 NW_26505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https://recht.nulegal.eu/gesetze/NW_26505/14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