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NW_26487 (Nordrhein-Westfalen)</w:t>
      </w:r>
    </w:p>
    <w:p>
      <w:r>
        <w:rPr>
          <w:color w:val="555555"/>
          <w:sz w:val="18"/>
        </w:rPr>
        <w:t xml:space="preserve">Gesetz über die Vereinigung des Landes Lippe mit dem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Beamten der staatlichen Verwaltungen und Betriebe des ehemaligen Landes Lippe finden die Bestimmungen der §§ 22 und 23 des Gesetzes zur Änderung von Vorschriften auf dem Gebiete des allgemeinen Beamten-, des Besoldungs- und des Versorgungsrechts vom 30. Juni 1933 (RGBl. I S. 433) Anwendung. Das Land Nordrhein-Westfalen übernimmt auch die Versorgungsbezüge der in den Ruhestand versetzten Beamten sowie ihrer Hinterbliebenen einschl. der Unterstützungen.</w:t>
      </w:r>
    </w:p>
    <w:p>
      <w:r>
        <w:t xml:space="preserve">Die Versorgungslasten der in den Dienst des Landesverbandes Lippe übertretenden Beamten bzw. deren Hinterbliebenen sind entsprechend dem Runderlaß des Innenministers des Landes Nordrhein-Westfalen vom 24. September 1947 - II - C - 1 - 5259 - 47 -, betreffend Beteiligung des Landes Nordrhein-Westfalen an den Versorgungslasten der in den Kommunaldienst übergetretenen bzw. übertretenden Landesbeamten anteilmäßig vom Lande Nordrhein-Westfalen und vom Landesverband Lippe zu tragen.</w:t>
      </w:r>
    </w:p>
    <w:p>
      <w:r>
        <w:rPr>
          <w:color w:val="555555"/>
          <w:sz w:val="17"/>
        </w:rPr>
        <w:t xml:space="preserve">Zitiervorschlag: § 10 NW_26487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