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Kinder und Jugendliche</w:t>
      </w:r>
    </w:p>
    <w:p>
      <w:r>
        <w:t xml:space="preserve">(1) Jedes Kind hat ein Recht auf Achtung seiner Würde als eigenständige Persönlichkeit und auf besonderen Schutz von Staat und Gesellschaft.</w:t>
      </w:r>
    </w:p>
    <w:p>
      <w:r>
        <w:t xml:space="preserve">(2) Kinder und Jugendliche haben ein Recht auf Entwicklung und Entfaltung ihrer Persönlichkeit, auf gewaltfreie Erziehung und den Schutz vor Gewalt, Vernachlässigung und Ausbeutung. Staat und Gesellschaft schützen sie vor Gefahren für ihr körperliches, geistiges und seelisches Wohl. Sie achten und sichern ihre Rechte, tragen für altersgerechte Lebensbedingungen Sorge und fördern sie nach ihren Anlagen und Fähigkeiten.</w:t>
      </w:r>
    </w:p>
    <w:p>
      <w:r>
        <w:t xml:space="preserve">(3) Allen Jugendlichen ist die umfassende Möglichkeit zur Berufsausbildung und Berufsausübung zu sichern.</w:t>
      </w:r>
    </w:p>
    <w:p>
      <w:r>
        <w:t xml:space="preserve">(4) Das Mitwirkungsrecht der Kirchen und Religionsgemeinschaften sowie der Verbände der freien Wohlfahrtspflege in den Angelegenheiten der Familienförderung, der Kinder- und Jugendhilfe bleibt gewährleistet und ist zu fördern.</w:t>
      </w:r>
    </w:p>
    <w:p>
      <w:r>
        <w:t xml:space="preserve">Dritter Abschnitt - Schule, Kunst und Wissenschaft, Sport,</w:t>
      </w:r>
    </w:p>
    <w:p>
      <w:r>
        <w:t xml:space="preserve">Religion und Religionsgemeinschaften</w:t>
      </w:r>
    </w:p>
    <w:p>
      <w:r>
        <w:rPr>
          <w:color w:val="555555"/>
          <w:sz w:val="17"/>
        </w:rPr>
        <w:t xml:space="preserve">Zitiervorschlag: Art 6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