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58 NW_26486 (Nordrhein-Westfalen)</w:t>
      </w:r>
    </w:p>
    <w:p>
      <w:r>
        <w:rPr>
          <w:color w:val="555555"/>
          <w:sz w:val="18"/>
        </w:rPr>
        <w:t xml:space="preserve">Verfassung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ernennt die Landesbeamten. Sie kann die Befugnis auf andere Stellen übertragen.</w:t>
      </w:r>
    </w:p>
    <w:p>
      <w:r>
        <w:rPr>
          <w:color w:val="555555"/>
          <w:sz w:val="17"/>
        </w:rPr>
        <w:t xml:space="preserve">Zitiervorschlag: Art 58 NW_26486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https://recht.nulegal.eu/gesetze/NW_26486/58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