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190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Oberbergämter bilden die Aufsichts- und Beschwerdeinstanz für die Bergämter.</w:t>
      </w:r>
    </w:p>
    <w:p>
      <w:r>
        <w:t xml:space="preserve">(2) Unter ihrer Aufsicht stehen die Markscheider. Die Aufsicht erstreckt sich auf die ordnungsgemäße Ausführung der in § 1 Abs. 1 des Gesetzes über die Zulassung als Markscheider vom 27. Juli 1961 (GV. NW. S. 240) bezeichneten Arbeiten.</w:t>
      </w:r>
    </w:p>
    <w:p>
      <w:r>
        <w:t xml:space="preserve">(3) .</w:t>
      </w:r>
    </w:p>
    <w:p>
      <w:r>
        <w:t xml:space="preserve">(4) Sie überwachen die Ausbildung derjenigen Personen, welche sich für den Staatsdienst im Bergfach vorbereiten.</w:t>
      </w:r>
    </w:p>
    <w:p>
      <w:r>
        <w:t xml:space="preserve">(5) Außerdem liegen den Oberbergämtern die ihnen in diesem Gesetz ausdrücklich übertragenen Geschäfte ob.</w:t>
      </w:r>
    </w:p>
    <w:p>
      <w:r>
        <w:t xml:space="preserve">(6) Innerhalb ihres Geschäftskreises haben die Oberbergämter die gesetzlichen Befugnisse und Verpflichtungen der Regierungspräsidenten.</w:t>
      </w:r>
    </w:p>
    <w:p>
      <w:r>
        <w:rPr>
          <w:color w:val="555555"/>
          <w:sz w:val="17"/>
        </w:rPr>
        <w:t xml:space="preserve">Zitiervorschlag: § 190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https://recht.nulegal.eu/gesetze/NW_26481/190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