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113 NW_26481 (Nordrhein-Westfalen)</w:t>
      </w:r>
    </w:p>
    <w:p>
      <w:r>
        <w:rPr>
          <w:color w:val="555555"/>
          <w:sz w:val="18"/>
        </w:rPr>
        <w:t xml:space="preserve">Allgemeines Berggesetz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Beschlüsse werden in der beschlußfähigen Gewerkenversammlung mit einfacher Stimmenmehrheit gefaßt.</w:t>
      </w:r>
    </w:p>
    <w:p>
      <w:r>
        <w:t xml:space="preserve">(2) Beschlußfähig ist die erste Versammlung, wenn die Mehrheit aller Kuxe vertreten ist.</w:t>
      </w:r>
    </w:p>
    <w:p>
      <w:r>
        <w:t xml:space="preserve">(3) Ist die Mehrheit aller Kuxe nicht vertreten, so sind sämtliche Gewerken zu einer zweiten Versammlung einzuladen.</w:t>
      </w:r>
    </w:p>
    <w:p>
      <w:r>
        <w:t xml:space="preserve">(4) Die zweite Versammlung ist ohne Rücksicht auf die Zahl der vertretenen Kuxe beschlußfähig. Diese Folge muß in der Einladung angegeben werden.</w:t>
      </w:r>
    </w:p>
    <w:p>
      <w:r>
        <w:t xml:space="preserve">(5) Über jede Gewerkenversammlung ist eine Niederschrift aufzunehmen.</w:t>
      </w:r>
    </w:p>
    <w:p>
      <w:r>
        <w:rPr>
          <w:color w:val="555555"/>
          <w:sz w:val="17"/>
        </w:rPr>
        <w:t xml:space="preserve">Zitiervorschlag: § 113 NW_26481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https://recht.nulegal.eu/gesetze/NW_26481/113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