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NW_26476 (Nordrhein-Westfalen)</w:t>
      </w:r>
    </w:p>
    <w:p>
      <w:r>
        <w:rPr>
          <w:color w:val="555555"/>
          <w:sz w:val="18"/>
        </w:rPr>
        <w:t xml:space="preserve">Ausführungsgesetz zum Bürgerlichen Gesetzbuch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(aufgehoben)</w:t>
      </w:r>
    </w:p>
    <w:p>
      <w:r>
        <w:t xml:space="preserve">Gesetzliche Zinsen</w:t>
      </w:r>
    </w:p>
    <w:p>
      <w:r>
        <w:rPr>
          <w:color w:val="555555"/>
          <w:sz w:val="17"/>
        </w:rPr>
        <w:t xml:space="preserve">Zitiervorschlag: Art 9 NW_26476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https://recht.nulegal.eu/gesetze/NW_26476/9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