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36 NW_26476 (Nordrhein-Westfalen)</w:t>
      </w:r>
    </w:p>
    <w:p>
      <w:r>
        <w:rPr>
          <w:color w:val="555555"/>
          <w:sz w:val="18"/>
        </w:rPr>
        <w:t xml:space="preserve">Ausführungsgesetz zum Bürgerlichen Gesetzbuch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Bergrecht</w:t>
      </w:r>
    </w:p>
    <w:p>
      <w:r>
        <w:rPr>
          <w:color w:val="555555"/>
          <w:sz w:val="17"/>
        </w:rPr>
        <w:t xml:space="preserve">Zitiervorschlag: Art 36 NW_26476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https://recht.nulegal.eu/gesetze/NW_26476/36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