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NWRG — Inhalt des Nationalen Waffenregisters; Ordnungsnummern</w:t>
      </w:r>
    </w:p>
    <w:p>
      <w:r>
        <w:rPr>
          <w:color w:val="555555"/>
          <w:sz w:val="18"/>
        </w:rPr>
        <w:t xml:space="preserve">Nationales-Waffenregister-Gesetz</w:t>
      </w:r>
    </w:p>
    <w:p>
      <w:r>
        <w:rPr>
          <w:color w:val="555555"/>
          <w:sz w:val="18"/>
        </w:rPr>
        <w:t xml:space="preserve">Historische Fassung: Stand 10.06.2019 bis 01.09.2020. Dies ist nicht die aktuelle Fassung.</w:t>
      </w:r>
    </w:p>
    <w:p>
      <w:r>
        <w:t xml:space="preserve">(1) Im Nationalen Waffenregister werden gespeichert:</w:t>
      </w:r>
    </w:p>
    <w:p>
      <w:pPr>
        <w:ind w:left="420"/>
      </w:pPr>
      <w:r>
        <w:t xml:space="preserve">1. bei natürlichen Personen: Familienname, frühere Namen, Geburtsname, Vornamen, Doktorgrade, Tag, Ort und Staat der Geburt, Geschlecht, Staatsangehörigkeiten, derzeitige Anschriften und Sterbetag,</w:t>
      </w:r>
    </w:p>
    <w:p>
      <w:pPr>
        <w:ind w:left="420"/>
      </w:pPr>
      <w:r>
        <w:t xml:space="preserve">2. bei juristischen Personen und Personenvereinigungen: Namen, frühere Namen, Firma, derzeitige Anschriften und bei wirtschaftlichen Unternehmen die Branche,</w:t>
      </w:r>
    </w:p>
    <w:p>
      <w:pPr>
        <w:ind w:left="420"/>
      </w:pPr>
      <w:r>
        <w:t xml:space="preserve">3. die Anträge, Erlaubnisse, Versagungen, Ausnahmen, Anordnungen, Sicherstellungen, Einziehungen, Verwertungen oder Waffenverbote, einschließlich der jeweiligen Dokumente gemäß den Anlässen nach § 3 sowie</w:t>
      </w:r>
    </w:p>
    <w:p>
      <w:pPr>
        <w:ind w:left="780"/>
      </w:pPr>
      <w:r>
        <w:t xml:space="preserve">a) im Fall der Austragung gemäß § 3 Nummer 1 Buchstabe b zusätzlich die Daten des Überlassers nach Absatz 1 Nummer 1 oder 2,</w:t>
      </w:r>
    </w:p>
    <w:p>
      <w:pPr>
        <w:ind w:left="780"/>
      </w:pPr>
      <w:r>
        <w:t xml:space="preserve">b) im Fall des § 3 Nummer 14 zusätzlich die Angaben, die nach § 29 der Allgemeinen Waffengesetz-Verordnung vom 27. Oktober 2003 (BGBl. I S. 2123), die zuletzt durch Artikel 3 Absatz 6 des Gesetzes vom 17. Juli 2009 (BGBl. I S. 2062) geändert worden ist, zu machen sind,</w:t>
      </w:r>
    </w:p>
    <w:p>
      <w:pPr>
        <w:ind w:left="780"/>
      </w:pPr>
      <w:r>
        <w:t xml:space="preserve">c) im Fall des § 3 Nummer 15 zusätzlich die Angaben, die nach § 30 der Allgemeinen Waffengesetz-Verordnung zu machen sind,</w:t>
      </w:r>
    </w:p>
    <w:p>
      <w:pPr>
        <w:ind w:left="420"/>
      </w:pPr>
      <w:r>
        <w:t xml:space="preserve">4. Waffe, Waffenkategorie, Kaliber- oder Munitionsbezeichnung, Herstellerbezeichnung, Modellbezeichnung, Seriennummer,</w:t>
      </w:r>
    </w:p>
    <w:p>
      <w:pPr>
        <w:ind w:left="420"/>
      </w:pPr>
      <w:r>
        <w:t xml:space="preserve">5. Angaben zu den verwendeten Systemen der Waffensicherung und -blockierung,</w:t>
      </w:r>
    </w:p>
    <w:p>
      <w:pPr>
        <w:ind w:left="420"/>
      </w:pPr>
      <w:r>
        <w:t xml:space="preserve">6. bei wesentlichen Teilen einer Schusswaffe (Anlage 1 Abschnitt 1 Unterabschnitt 1 Nummer 1.3 und 3 des Waffengesetzes) ein Hinweis darauf, dass es sich um wesentliche Teile einer Schusswaffe handelt, sowie, soweit vorhanden, die entsprechenden Angaben nach Nummer 4,</w:t>
      </w:r>
    </w:p>
    <w:p>
      <w:pPr>
        <w:ind w:left="420"/>
      </w:pPr>
      <w:r>
        <w:t xml:space="preserve">7. Bedürfnisse für den Umgang mit der Waffe im Sinne des Waffengesetzes,</w:t>
      </w:r>
    </w:p>
    <w:p>
      <w:pPr>
        <w:ind w:left="420"/>
      </w:pPr>
      <w:r>
        <w:t xml:space="preserve">8. Verknüpfungen aus Daten nach den Nummern 1 bis 6, wenn</w:t>
      </w:r>
    </w:p>
    <w:p>
      <w:pPr>
        <w:ind w:left="780"/>
      </w:pPr>
      <w:r>
        <w:t xml:space="preserve">a) Angaben verschiedener Behörden zu derselben Person, Waffe oder Maßnahme im Nationalen Waffenregister gespeichert sind oder</w:t>
      </w:r>
    </w:p>
    <w:p>
      <w:pPr>
        <w:ind w:left="780"/>
      </w:pPr>
      <w:r>
        <w:t xml:space="preserve">b) mehrere Personen in einer Waffenbesitzkarte als Berechtigte eingetragen sind (§ 10 Absatz 2 des Waffengesetzes).</w:t>
      </w:r>
    </w:p>
    <w:p>
      <w:r>
        <w:t xml:space="preserve">(2) Das Nationale Waffenregister enthält auch die Abbildung der jeweiligen tatsächlichen und waffenrechtlich bedeutsamen Gegebenheiten für die Datengruppen</w:t>
      </w:r>
    </w:p>
    <w:p>
      <w:pPr>
        <w:ind w:left="420"/>
      </w:pPr>
      <w:r>
        <w:t xml:space="preserve">1. Personen gemäß Absatz 1 Nummer 1 und 2,</w:t>
      </w:r>
    </w:p>
    <w:p>
      <w:pPr>
        <w:ind w:left="420"/>
      </w:pPr>
      <w:r>
        <w:t xml:space="preserve">2. waffenrechtliche Erlaubnisse einschließlich der zur jeweiligen Erlaubnis ausgestellten Dokumente gemäß Absatz 1 Nummer 3 und</w:t>
      </w:r>
    </w:p>
    <w:p>
      <w:pPr>
        <w:ind w:left="420"/>
      </w:pPr>
      <w:r>
        <w:t xml:space="preserve">3. Waffen gemäß Absatz 1 Nummer 4 bis 6.</w:t>
      </w:r>
    </w:p>
    <w:p>
      <w:r>
        <w:t xml:space="preserve">(3) Zu den nach Absatz 1 gespeicherten Daten werden die Bezeichnung der übermittelnden Waffenbehörde, deren Anschrift sowie das Datum der Datenübermittlung gespeichert.</w:t>
      </w:r>
    </w:p>
    <w:p>
      <w:r>
        <w:t xml:space="preserve">(4) Im Nationalen Waffenregister werden zu den Angaben nach den Absätzen 1 und 3 jeweils die Ordnungsnummern gespeichert, die von der Registerbehörde vergeben werden. Diese dürfen keine personenbezogenen Angaben enthalten.</w:t>
      </w:r>
    </w:p>
    <w:p>
      <w:r>
        <w:rPr>
          <w:color w:val="555555"/>
          <w:sz w:val="17"/>
        </w:rPr>
        <w:t xml:space="preserve">Zitiervorschlag: § 4 NWRG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https://recht.nulegal.eu/gesetze/NWRG/4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