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NSOEBGG — Rentenberechnung bei Bezug einer Entschädigungsrente</w:t>
      </w:r>
    </w:p>
    <w:p>
      <w:r>
        <w:rPr>
          <w:color w:val="555555"/>
          <w:sz w:val="18"/>
        </w:rPr>
        <w:t xml:space="preserve">Gesetz über Entschädigungen für Opfer des Nationalsozialismus im Beitrittsgebiet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Personen im Sinne des § 3 Abs. 1 des Entschädigungsrentengesetzes, die am 30. Juni 1990 aus den in dieser Vorschrift genannten Gründen eine nach den Vorschriften der Dritten Rentenverordnung vom 9. Oktober 1985 (GBl. I Nr. 27 S. 313) berechnete Rente nicht erhalten haben, werden rentenrechtlich so gestellt wie die Personen, bei denen die Dritte Rentenverordnung angewendet worden ist.</w:t>
      </w:r>
    </w:p>
    <w:p>
      <w:r>
        <w:t xml:space="preserve">(2) Leistungen aufgrund dieses Artikels werden abweichend von § 300 Abs. 3b des Sechsten Buches Sozialgesetzbuch auch für Zeiten vor dem 1. Januar 1992, aber nicht für Zeiten vor dem 3. Oktober 1990, erbracht.</w:t>
      </w:r>
    </w:p>
    <w:p>
      <w:r>
        <w:rPr>
          <w:color w:val="555555"/>
          <w:sz w:val="17"/>
        </w:rPr>
        <w:t xml:space="preserve">Zitiervorschlag: Art 2 NSOEBGG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https://recht.nulegal.eu/gesetze/NSOEBGG/2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