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NSOEBGG — Entschädigungsrentengesetz</w:t>
      </w:r>
    </w:p>
    <w:p>
      <w:r>
        <w:rPr>
          <w:color w:val="555555"/>
          <w:sz w:val="18"/>
        </w:rPr>
        <w:t xml:space="preserve">Gesetz über Entschädigungen für Opfer des Nationalsozialismus im Beitrittsgebiet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1 NSOEBGG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https://recht.nulegal.eu/gesetze/NSOEBGG/1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