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NPVO ZG (Sachsen) — Naturparkträger/-verwaltung</w:t>
      </w:r>
    </w:p>
    <w:p>
      <w:r>
        <w:rPr>
          <w:color w:val="555555"/>
          <w:sz w:val="18"/>
        </w:rPr>
        <w:t xml:space="preserve">Naturparkverordnung Zittauer 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Träger des Naturparks ist der Naturparkverein Zittauer Gebirge e. V. mit Wirkung vom 1. Januar 2019.</w:t>
      </w:r>
    </w:p>
    <w:p>
      <w:r>
        <w:t xml:space="preserve">(2) Die Einzelheiten zur Verwaltung des Naturparks werden zwischen dem Landkreis Löbau-Zittau sowie den in § 2 Abs. 1 Satz 2 genannten Städten und Gemeinden durch einen öffentlich-rechtlichen Vertrag geregelt.</w:t>
      </w:r>
    </w:p>
    <w:p>
      <w:r>
        <w:t xml:space="preserve">(3) Der Naturparkträger hat für die einheitliche Entwicklung und Pflege des Naturparks zur Verwirklichung des Schutzzweckes nach § 4 Sorge zu tragen.</w:t>
      </w:r>
    </w:p>
    <w:p>
      <w:r>
        <w:t xml:space="preserve">(4) Der Naturparkträger hat insbesondere</w:t>
      </w:r>
    </w:p>
    <w:p>
      <w:r>
        <w:t xml:space="preserve">1. dafür Sorge zu tragen, dass die Pflege- und Entwicklungskonzeption (§ 6) erarbeitet wird, die notwendigen Abstimmungen und Beteiligungen durchgeführt werden, auf ihre Umsetzung hingewirkt wird und die Konzeption soweit erforderlich fortgeschrieben wird,</w:t>
      </w:r>
    </w:p>
    <w:p>
      <w:r>
        <w:t xml:space="preserve">2. Maßnahmen des Natur- und Landschaftsschutzes, darunter besonders Maßnahmen zur Pflege der Arten- und Biotopvielfalt zu unterstützen,</w:t>
      </w:r>
    </w:p>
    <w:p>
      <w:r>
        <w:t xml:space="preserve">3. die nachhaltige Erholungsnutzung sowie einen umwelt- und sozialverträglichen Tourismus im Naturpark zu fördern,</w:t>
      </w:r>
    </w:p>
    <w:p>
      <w:r>
        <w:t xml:space="preserve">4. darauf hinzuwirken, dass das Naturparkgebiet so geschützt, gepflegt und entwickelt wird, dass die Vielfalt, Eigenart und Schönheit des Landschaftsbildes sowie die Leistungsfähigkeit des Naturhaushaltes bewahrt oder wiederhergestellt werden,</w:t>
      </w:r>
    </w:p>
    <w:p>
      <w:r>
        <w:t xml:space="preserve">5. die Bevölkerung über den Schutzzweck und die zum Schutz erforderlichen Maßnahmen im Naturpark zu informieren und in die Entwicklung des Naturparks einzubeziehen,</w:t>
      </w:r>
    </w:p>
    <w:p>
      <w:r>
        <w:t xml:space="preserve">6. die Zusammenarbeit mit benachbarten Gebietskörperschaften und der Verwaltung des Landschaftsschutzgebietes „Luz|vicke|' hory“ in der Tschechischen Republik zu entwickeln und</w:t>
      </w:r>
    </w:p>
    <w:p>
      <w:r>
        <w:t xml:space="preserve">7. Öffentlichkeitsarbeit zur Kommunikation des Naturparkgedankens und zur Förderung der Imagebildung für den Naturpark zu betreiben.</w:t>
      </w:r>
    </w:p>
    <w:p>
      <w:r>
        <w:rPr>
          <w:color w:val="555555"/>
          <w:sz w:val="17"/>
        </w:rPr>
        <w:t xml:space="preserve">Zitiervorschlag: § 5 NPVO 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https://recht.nulegal.eu/gesetze/NPVO%20ZG/5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