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NPBefVMVK</w:t>
      </w:r>
    </w:p>
    <w:p>
      <w:r>
        <w:rPr>
          <w:color w:val="555555"/>
          <w:sz w:val="18"/>
        </w:rPr>
        <w:t xml:space="preserve">Befahrensregelungsverordnung Küstenbereich Mecklenburg-Vorpommern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50 Abs. 1 Nr. 2 des Bundeswasserstraßengesetzes handelt, wer vorsätzlich oder fahrlässig</w:t>
      </w:r>
    </w:p>
    <w:p>
      <w:pPr>
        <w:ind w:left="420"/>
      </w:pPr>
      <w:r>
        <w:t xml:space="preserve">1. entgegen § 3 Abs. 1 Satz 1 eine Bundeswasserstraße mit einem Luftkissenfahrzeug oder einem Wassermotorrad befährt oder auf ihr Wasserskisport oder Parasailing betreibt,</w:t>
      </w:r>
    </w:p>
    <w:p>
      <w:pPr>
        <w:ind w:left="420"/>
      </w:pPr>
      <w:r>
        <w:t xml:space="preserve">2. einer vollziehbaren Anordnung nach § 3 Abs. 1 Satz 2 zuwiderhandelt,</w:t>
      </w:r>
    </w:p>
    <w:p>
      <w:pPr>
        <w:ind w:left="420"/>
      </w:pPr>
      <w:r>
        <w:t xml:space="preserve">3. entgegen § 3 Abs. 1 Satz 3 ein ferngesteuertes Schiffsmodell betreibt,</w:t>
      </w:r>
    </w:p>
    <w:p>
      <w:pPr>
        <w:ind w:left="420"/>
      </w:pPr>
      <w:r>
        <w:t xml:space="preserve">4. entgegen § 3 Abs. 2 Satz 1 oder 2 eine dort bezeichnete Bundeswasserstraße mit Segelsurfbrettern befährt,</w:t>
      </w:r>
    </w:p>
    <w:p>
      <w:pPr>
        <w:ind w:left="420"/>
      </w:pPr>
      <w:r>
        <w:t xml:space="preserve">5. entgegen § 3 Abs. 3 Satz 1 oder 2 oder Abs. 4 Satz 3 die zulässige Höchstgeschwindigkeit überschreitet,</w:t>
      </w:r>
    </w:p>
    <w:p>
      <w:pPr>
        <w:ind w:left="420"/>
      </w:pPr>
      <w:r>
        <w:t xml:space="preserve">6. entgegen § 4, § 5 oder § 6 Satz 1 eine dort bezeichnete Bundeswasserstraße befährt oder</w:t>
      </w:r>
    </w:p>
    <w:p>
      <w:pPr>
        <w:ind w:left="420"/>
      </w:pPr>
      <w:r>
        <w:t xml:space="preserve">7. einer mit einer Befreiung nach § 7 Abs. 1 verbundenen vollziehbaren Auflage zuwiderhandelt.</w:t>
      </w:r>
    </w:p>
    <w:p>
      <w:r>
        <w:rPr>
          <w:color w:val="555555"/>
          <w:sz w:val="17"/>
        </w:rPr>
        <w:t xml:space="preserve">Zitiervorschlag: § 9 NPBefVMVK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https://recht.nulegal.eu/gesetze/NPBefVMVK/9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