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NLPosV 2012 — Angaben zur Person des Positionsinhabers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Positionsinhaber hat der Bundesanstalt spätestens bei Abgabe der ersten Mitteilung die nach Absatz 2 oder Absatz 3 erforderlichen Angaben zu seiner Person zu übermitteln. Die Übermittlung hat nach Maßgabe des § 6 Absatz 1 Satz 2 Nummer 3 und 4 zu erfolgen.</w:t>
      </w:r>
    </w:p>
    <w:p>
      <w:r>
        <w:t xml:space="preserve">(2) Ist der Positionsinhaber eine natürliche Person, sind mitzuteilen:</w:t>
      </w:r>
    </w:p>
    <w:p>
      <w:pPr>
        <w:ind w:left="420"/>
      </w:pPr>
      <w:r>
        <w:t xml:space="preserve">1. der Vor- und Nachname entsprechend Anhang I Tabelle 1 Nummer 1 der Delegierten Verordnung (EU) Nr. 826/2012 der Kommission vom 29. Juni 2012 zur Ergänzung der Verordnung (EU) Nr. 236/2012 des Europäischen Parlaments und des Rates im Hinblick auf technische Regulierungsstandards für die Melde- und Offenlegungspflichten in Bezug auf Netto-Leerverkaufspositionen, die Einzelheiten der in Bezug auf Netto-Leerverkaufspositionen an die Europäische Wertpapier- und Marktaufsichtsbehörde zu übermittelnden Informationen und die Methode zur Berechnung des Umsatzes zwecks Ermittlung der unter die Ausnahmeregelung fallenden Aktien (ABl. L 251 vom 18.9.2012, S. 1) in der jeweils geltenden Fassung,</w:t>
      </w:r>
    </w:p>
    <w:p>
      <w:pPr>
        <w:ind w:left="420"/>
      </w:pPr>
      <w:r>
        <w:t xml:space="preserve">2. die Anschrift des Hauptwohnsitzes nach Anhang I Tabelle 1 Nummer 3 der Delegierten Verordnung (EU) Nr. 826/2012,</w:t>
      </w:r>
    </w:p>
    <w:p>
      <w:pPr>
        <w:ind w:left="420"/>
      </w:pPr>
      <w:r>
        <w:t xml:space="preserve">3. der Geburtsname,</w:t>
      </w:r>
    </w:p>
    <w:p>
      <w:pPr>
        <w:ind w:left="420"/>
      </w:pPr>
      <w:r>
        <w:t xml:space="preserve">4. das Geburtsdatum,</w:t>
      </w:r>
    </w:p>
    <w:p>
      <w:pPr>
        <w:ind w:left="420"/>
      </w:pPr>
      <w:r>
        <w:t xml:space="preserve">5. der Geburtsort,</w:t>
      </w:r>
    </w:p>
    <w:p>
      <w:pPr>
        <w:ind w:left="420"/>
      </w:pPr>
      <w:r>
        <w:t xml:space="preserve">6. der Geburtsstaat und</w:t>
      </w:r>
    </w:p>
    <w:p>
      <w:pPr>
        <w:ind w:left="420"/>
      </w:pPr>
      <w:r>
        <w:t xml:space="preserve">7. die Kontaktdaten des Positionsinhabers nach Anhang I Tabelle 1 Nummer 4 der Delegierten Verordnung (EU) Nr. 826/2012.</w:t>
      </w:r>
    </w:p>
    <w:p>
      <w:r>
        <w:t xml:space="preserve">Zur Überprüfung der Identität des Positionsinhabers ist die Kopie eines gültigen amtlichen Ausweises beizufügen, der ein Lichtbild enthält und mit dem er seine Pass- und Ausweispflicht im Inland erfüllt; dazu zählen insbesondere ein inländischer oder nach ausländerrechtlichen Bestimmungen anerkannter oder zugelassener Pass, Personalausweis oder Pass- oder Ausweisersatz.</w:t>
      </w:r>
    </w:p>
    <w:p>
      <w:r>
        <w:t xml:space="preserve">(3) Ist der Positionsinhaber eine juristische Person, sind mitzuteilen:</w:t>
      </w:r>
    </w:p>
    <w:p>
      <w:pPr>
        <w:ind w:left="420"/>
      </w:pPr>
      <w:r>
        <w:t xml:space="preserve">1. der Firmenname oder die sonstige Bezeichnung des Rechtsträgers gemäß Anhang I Tabelle 1 Nummer 1 der Delegierten Verordnung (EU) Nr. 826/2012,</w:t>
      </w:r>
    </w:p>
    <w:p>
      <w:pPr>
        <w:ind w:left="420"/>
      </w:pPr>
      <w:r>
        <w:t xml:space="preserve">2. der Bank Identifier Code nach Anhang I Tabelle 1 Nummer 2 der Delegierten Verordnung (EU) Nr. 826/2012, falls vorhanden,</w:t>
      </w:r>
    </w:p>
    <w:p>
      <w:pPr>
        <w:ind w:left="420"/>
      </w:pPr>
      <w:r>
        <w:t xml:space="preserve">3. die Anschrift des Hauptsitzes nach Anhang I Tabelle 1 Nummer 3 der Delegierten Verordnung (EU) Nr. 826/2012,</w:t>
      </w:r>
    </w:p>
    <w:p>
      <w:pPr>
        <w:ind w:left="420"/>
      </w:pPr>
      <w:r>
        <w:t xml:space="preserve">4. der Sitzstaat,</w:t>
      </w:r>
    </w:p>
    <w:p>
      <w:pPr>
        <w:ind w:left="420"/>
      </w:pPr>
      <w:r>
        <w:t xml:space="preserve">5. die Kontaktdaten des Positionsinhabers nach Anhang I Tabelle 1 Nummer 4 der Delegierten Verordnung (EU) Nr. 826/2012 und</w:t>
      </w:r>
    </w:p>
    <w:p>
      <w:pPr>
        <w:ind w:left="420"/>
      </w:pPr>
      <w:r>
        <w:t xml:space="preserve">6. die achtstellige BaFin-Identifikationsnummer (BaFin-ID), sofern die Bundesanstalt diese Nummer bereits zugeteilt hat und kein Bank Identifier Code nach Nummer 2 angeben werden kann.</w:t>
      </w:r>
    </w:p>
    <w:p>
      <w:r>
        <w:t xml:space="preserve">Zur Überprüfung der Identität ist die Kopie eines Auszugs aus dem Handels- oder Genossenschaftsregister oder einem vergleichbaren amtlichen Register oder Verzeichnis beizufügen, soweit derartige Dokumente ausgestellt werden können.</w:t>
      </w:r>
    </w:p>
    <w:p>
      <w:r>
        <w:t xml:space="preserve">(4) Jede Änderung der Angaben nach Absatz 2 Satz 1 Nummer 1, 2 und 7 sowie Absatz 3 Satz 1 Nummer 1 bis 3 ist der Bundesanstalt spätestens im Anschluss an die nächste Mitteilung schriftlich mitzuteilen.</w:t>
      </w:r>
    </w:p>
    <w:p>
      <w:r>
        <w:rPr>
          <w:color w:val="555555"/>
          <w:sz w:val="17"/>
        </w:rPr>
        <w:t xml:space="preserve">Zitiervorschlag: § 3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