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NKRG — Aufgaben des Statistischen Bundesamtes</w:t>
      </w:r>
    </w:p>
    <w:p>
      <w:r>
        <w:rPr>
          <w:color w:val="555555"/>
          <w:sz w:val="18"/>
        </w:rPr>
        <w:t xml:space="preserve">Gesetz zur Einsetzung eines Nationalen Normenkontrollrates</w:t>
      </w:r>
    </w:p>
    <w:p>
      <w:r>
        <w:rPr>
          <w:color w:val="555555"/>
          <w:sz w:val="18"/>
        </w:rPr>
        <w:t xml:space="preserve">Stand: 10.06.2019 (konsolidierte Textfassung, kein amtliches Inkrafttretensdatum)</w:t>
      </w:r>
    </w:p>
    <w:p>
      <w:r>
        <w:t xml:space="preserve">Das Statistische Bundesamt unterstützt bei Bedarf Bundesregierung, Bundestag und Bundesrat bei den sich aus diesem Gesetz ergebenden Aufgaben, insbesondere durch Auswertung vorliegender Daten und die Durchführung von Aufwandsschätzungen. Es ist für den Aufbau und die Pflege der Datenbanken zuständig, die für Berichterstattung und Erfolgskontrolle im Sinne dieses Gesetzes erforderlich sind.</w:t>
      </w:r>
    </w:p>
    <w:p>
      <w:r>
        <w:rPr>
          <w:color w:val="555555"/>
          <w:sz w:val="17"/>
        </w:rPr>
        <w:t xml:space="preserve">Zitiervorschlag: § 8 NKRG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https://recht.nulegal.eu/gesetze/NKRG/8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