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NKLSTV_G_2008 (Brandenburg)</w:t>
      </w:r>
    </w:p>
    <w:p>
      <w:r>
        <w:rPr>
          <w:color w:val="555555"/>
          <w:sz w:val="18"/>
        </w:rPr>
        <w:t xml:space="preserve">Gesetz zu dem Staatsvertrag vom 1. September 2008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1. September 2008 unterzeichneten Staatsvertrag über die NKL Nordwestdeutsche Klassenlotterie wird zugestimmt. Der Staatsvertrag wird nachstehend veröffentlicht.</w:t>
      </w:r>
    </w:p>
    <w:p>
      <w:r>
        <w:rPr>
          <w:color w:val="555555"/>
          <w:sz w:val="17"/>
        </w:rPr>
        <w:t xml:space="preserve">Zitiervorschlag: § 1 NKLSTV_G_2008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https://recht.nulegal.eu/gesetze/NKLSTV_G_2008/1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