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NEhelG</w:t>
      </w:r>
    </w:p>
    <w:p>
      <w:r>
        <w:rPr>
          <w:color w:val="555555"/>
          <w:sz w:val="18"/>
        </w:rPr>
        <w:t xml:space="preserve">Gesetz über die rechtliche Stellung der nichtehelichen Kinder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9 NEhelG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https://recht.nulegal.eu/gesetze/NEhelG/9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