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NDAV — Überprüfung der Gasanlage</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Der Netzbetreiber ist berechtigt, die Anlage vor und, um unzulässige Rückwirkungen auf Einrichtungen des Netzbetreibers oder Dritter auszuschließen, nach ihrer Inbetriebsetzung zu überprüfen. Er hat den Anschlussnehmer auf erkannte Sicherheitsmängel aufmerksam zu machen und kann deren Beseitigung verlangen.</w:t>
      </w:r>
    </w:p>
    <w:p>
      <w:r>
        <w:t xml:space="preserve">(2) Werden Mängel festgestellt, welche die Sicherheit gefährden oder erhebliche Störungen erwarten lassen, so ist der Netzbetreiber berechtigt, den Anschluss zu verweigern oder die Anschlussnutzung zu unterbrechen; bei Gefahr für Leib oder Leben ist er hierzu verpflichtet.</w:t>
      </w:r>
    </w:p>
    <w:p>
      <w:r>
        <w:t xml:space="preserve">(3) Durch Vornahme oder Unterlassung der Überprüfung der Anlage sowie durch deren Anschluss an das Verteilernetz übernimmt der Netzbetreiber keine Haftung für die Mängelfreiheit der Anlage. Dies gilt nicht, wenn er bei einer Überprüfung Mängel festgestellt hat, die eine Gefahr für Leib oder Leben darstellen.</w:t>
      </w:r>
    </w:p>
    <w:p>
      <w:r>
        <w:rPr>
          <w:color w:val="555555"/>
          <w:sz w:val="17"/>
        </w:rPr>
        <w:t xml:space="preserve">Zitiervorschlag: § 15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