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NDAV — Anwendungsbereich, Begriffsbestimmungen</w:t>
      </w:r>
    </w:p>
    <w:p>
      <w:r>
        <w:rPr>
          <w:color w:val="555555"/>
          <w:sz w:val="18"/>
        </w:rPr>
        <w:t xml:space="preserve">Niederdruckanschlussverordnung</w:t>
      </w:r>
    </w:p>
    <w:p>
      <w:r>
        <w:rPr>
          <w:color w:val="555555"/>
          <w:sz w:val="18"/>
        </w:rPr>
        <w:t xml:space="preserve">Stand: 10.06.2019 (konsolidierte Textfassung, kein amtliches Inkrafttretensdatum)</w:t>
      </w:r>
    </w:p>
    <w:p>
      <w:r>
        <w:t xml:space="preserve">(1) Diese Verordnung regelt die Allgemeinen Bedingungen, zu denen Netzbetreiber nach § 18 Abs. 1 des Energiewirtschaftsgesetzes jedermann in Niederdruck an ihr Gasversorgungsnetz der allgemeinen Versorgung anzuschließen und den Anschluss zur Entnahme von Gas zur Verfügung zu stellen haben. Diese sind Bestandteil der Rechtsverhältnisse über den Netzanschluss an das Gasversorgungsnetz der allgemeinen Versorgung (Netzanschluss) und die Anschlussnutzung, soweit sie sich nicht ausdrücklich allein auf eines dieser Rechtsverhältnisse beziehen. Die Verordnung gilt für alle nach dem 12. Juli 2005 abgeschlossenen Netzanschlussverhältnisse und ist auch auf alle Anschlussnutzungsverhältnisse anzuwenden, die vor ihrem Inkrafttreten entstanden sind.</w:t>
      </w:r>
    </w:p>
    <w:p>
      <w:r>
        <w:t xml:space="preserve">(2) Anschlussnehmer ist jedermann im Sinne des § 18 Abs. 1 Satz 1 des Energiewirtschaftsgesetzes, in dessen Auftrag ein Grundstück oder Gebäude an das Niederdrucknetz angeschlossen wird, oder im Übrigen jeder Eigentümer oder Erbbauberechtigte eines Grundstücks oder Gebäudes, das an das Niederdrucknetz angeschlossen ist.</w:t>
      </w:r>
    </w:p>
    <w:p>
      <w:r>
        <w:t xml:space="preserve">(3) Anschlussnutzer ist jeder Letztverbraucher, der im Rahmen eines Anschlussnutzungsverhältnisses einen Anschluss an das Niederdrucknetz zur Entnahme von Gas nutzt.</w:t>
      </w:r>
    </w:p>
    <w:p>
      <w:r>
        <w:t xml:space="preserve">(4) Netzbetreiber im Sinne dieser Verordnung ist der Betreiber eines Gasversorgungsnetzes der allgemeinen Versorgung im Sinne des § 18 Abs. 1 Satz 1 des Energiewirtschaftsgesetzes.</w:t>
      </w:r>
    </w:p>
    <w:p>
      <w:r>
        <w:rPr>
          <w:color w:val="555555"/>
          <w:sz w:val="17"/>
        </w:rPr>
        <w:t xml:space="preserve">Zitiervorschlag: § 1 NDAV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https://recht.nulegal.eu/gesetze/NDAV/1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