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NDÜV</w:t>
      </w:r>
    </w:p>
    <w:p>
      <w:r>
        <w:rPr>
          <w:color w:val="555555"/>
          <w:sz w:val="18"/>
        </w:rPr>
        <w:t xml:space="preserve">Nachrichtendienste-Übermittlungsverordnung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8b Absatz 8 Satz 1 bis 3 des Bundesverfassungsschutzgesetzes, der durch Artikel 1 Nummer 2 des Gesetzes vom 7. Dezember 2011 (BGBl. I S. 2576) eingefügt worden ist, auch in Verbindung mit § 4a Satz 1 des MAD-Gesetzes, der zuletzt durch Artikel 2 Nummer 1 des Gesetzes vom 7. Dezember 2011 (BGBl. I S. 2576) geändert worden ist, und auch in Verbindung mit § 2a Satz 1 des BND-Gesetzes, der zuletzt durch Artikel 3 Nummer 1 des Gesetzes vom 7. Dezember 2011 (BGBl. I S. 2576) geändert worden ist, verordnet das Bundesministerium des Innern im Einvernehmen mit dem Bundeskanzleramt, dem Bundesministerium für Wirtschaft und Technologie, dem Bundesministerium der Justiz und dem Bundesministerium der Verteidigung:</w:t>
      </w:r>
    </w:p>
    <w:p>
      <w:r>
        <w:rPr>
          <w:color w:val="555555"/>
          <w:sz w:val="17"/>
        </w:rPr>
        <w:t xml:space="preserve">Zitiervorschlag: Eingangsformel NDÜV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https://recht.nulegal.eu/gesetze/ND%C3%9CV/eingangsformel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