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NAV — Betrieb des Netzanschlusses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Netzanschlüsse gehören zu den Betriebsanlagen des Netzbetreibers. Er hat sicherzustellen, dass sie in seinem Eigentum stehen oder ihm zur wirtschaftlichen Nutzung überlassen werden; soweit erforderlich, ist der Anschlussnehmer insoweit zur Mitwirkung verpflichtet. Netzanschlüsse werden ausschließlich von dem Netzbetreiber unterhalten, erneuert, geändert, abgetrennt und beseitigt. Sie müssen zugänglich und vor Beschädigungen geschützt sein. Der Anschlussnehmer darf keine Einwirkungen auf den Netzanschluss vornehmen oder vornehmen lassen.</w:t>
      </w:r>
    </w:p>
    <w:p>
      <w:r>
        <w:t xml:space="preserve">(2) Jede Beschädigung des Netzanschlusses, insbesondere ein Schaden an der Hausanschlusssicherung oder das Fehlen von Plomben, ist dem Netzbetreiber unverzüglich mitzuteilen.</w:t>
      </w:r>
    </w:p>
    <w:p>
      <w:r>
        <w:t xml:space="preserve">(3) Änderungen des Netzanschlusses werden nach Anhörung des Anschlussnehmers und unter Wahrung seiner berechtigten Interessen vom Netzbetreiber bestimmt.</w:t>
      </w:r>
    </w:p>
    <w:p>
      <w:r>
        <w:rPr>
          <w:color w:val="555555"/>
          <w:sz w:val="17"/>
        </w:rPr>
        <w:t xml:space="preserve">Zitiervorschlag: § 8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