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NAV — Unterbrechung der Anschlussnutzung</w:t>
      </w:r>
    </w:p>
    <w:p>
      <w:r>
        <w:rPr>
          <w:color w:val="555555"/>
          <w:sz w:val="18"/>
        </w:rPr>
        <w:t xml:space="preserve">Niederspannungsanschlussverordnung</w:t>
      </w:r>
    </w:p>
    <w:p>
      <w:r>
        <w:rPr>
          <w:color w:val="555555"/>
          <w:sz w:val="18"/>
        </w:rPr>
        <w:t xml:space="preserve">Stand: 10.06.2019 (konsolidierte Textfassung, kein amtliches Inkrafttretensdatum)</w:t>
      </w:r>
    </w:p>
    <w:p>
      <w:r>
        <w:t xml:space="preserve">(1) Die Anschlussnutzung kann unterbrochen werden, soweit dies zur Vornahme betriebsnotwendiger Arbeiten oder zur Vermeidung eines drohenden Netzzusammenbruchs erforderlich ist. Der Netzbetreiber hat jede Unterbrechung oder Unregelmäßigkeit unverzüglich zu beheben. Eine notwendige Unterbrechung wegen eines vom Anschlussnutzer veranlassten Austauschs der Messeinrichtung durch einen Messstellenbetreiber nach den Vorschriften des Messstellenbetriebsgesetzes hat der Netzbetreiber nicht zu vertreten.</w:t>
      </w:r>
    </w:p>
    <w:p>
      <w:r>
        <w:t xml:space="preserve">(2) Der Netzbetreiber hat die Anschlussnutzer bei einer beabsichtigten Unterbrechung der Anschlussnutzung rechtzeitig in geeigneter Weise zu unterrichten. Bei kurzen Unterbrechungen ist er zur Unterrichtung nur gegenüber Anschlussnutzern verpflichtet, die zur Vermeidung von Schäden auf eine ununterbrochene Stromzufuhr angewiesen sind und dies dem Netzbetreiber unter Angabe von Gründen schriftlich mitgeteilt haben. Die Pflicht zur Benachrichtigung entfällt, wenn die Unterrichtung</w:t>
      </w:r>
    </w:p>
    <w:p>
      <w:pPr>
        <w:ind w:left="420"/>
      </w:pPr>
      <w:r>
        <w:t xml:space="preserve">1. nach den Umständen nicht rechtzeitig möglich ist und der Netzbetreiber dies nicht zu vertreten hat oder</w:t>
      </w:r>
    </w:p>
    <w:p>
      <w:pPr>
        <w:ind w:left="420"/>
      </w:pPr>
      <w:r>
        <w:t xml:space="preserve">2. die Beseitigung von bereits eingetretenen Unterbrechungen verzögern würde.</w:t>
      </w:r>
    </w:p>
    <w:p>
      <w:r>
        <w:t xml:space="preserve">In den Fällen des Satzes 3 ist der Netzbetreiber verpflichtet, dem Anschlussnutzer auf Nachfrage nachträglich mitzuteilen, aus welchem Grund die Unterbrechung vorgenommen worden ist.</w:t>
      </w:r>
    </w:p>
    <w:p>
      <w:r>
        <w:rPr>
          <w:color w:val="555555"/>
          <w:sz w:val="17"/>
        </w:rPr>
        <w:t xml:space="preserve">Zitiervorschlag: § 17 NAV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