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NATOVorRV</w:t>
      </w:r>
    </w:p>
    <w:p>
      <w:r>
        <w:rPr>
          <w:color w:val="555555"/>
          <w:sz w:val="18"/>
        </w:rPr>
        <w:t xml:space="preserve">Verordnung über die Gewährung von Vorrechten und Befreiungen an die Nordatlantikvertrags-Organisation, die nationalen Vertreter, das internationale Personal und die für die Organisation tätigen Sachverständigen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NATOVorRV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https://recht.nulegal.eu/gesetze/NATOVorRV/2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