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NABEG — Zwangsgeld</w:t>
      </w:r>
    </w:p>
    <w:p>
      <w:r>
        <w:rPr>
          <w:color w:val="555555"/>
          <w:sz w:val="18"/>
        </w:rPr>
        <w:t xml:space="preserve">Netzausbaubeschleunigungsgesetz Übertragungsnetz</w:t>
      </w:r>
    </w:p>
    <w:p>
      <w:r>
        <w:rPr>
          <w:color w:val="555555"/>
          <w:sz w:val="18"/>
        </w:rPr>
        <w:t xml:space="preserve">Stand: 30.07.2022 (konsolidierte Textfassung, kein amtliches Inkrafttretensdatum)</w:t>
      </w:r>
    </w:p>
    <w:p>
      <w:r>
        <w:t xml:space="preserve">Die Bundesnetzagentur kann ihre Anordnungen, insbesondere Fristsetzungen zur Antragstellung nach § 6 Satz 2 und § 12 Absatz 2 Satz 4, und gesetzliche Fristen nach diesem Gesetz nach den für die Vollstreckung von Verwaltungsmaßnahmen geltenden Vorschriften durchsetzen. Die Höhe des Zwangsgeldes beträgt mindestens 1 000 Euro und höchstens 10 Millionen Euro. Die Bundesnetzagentur kann abweichend von § 17 des Verwaltungs-Vollstreckungsgesetzes Zwangsmittel zur Durchsetzung einer Anordnung nach § 8 Satz 4 oder § 18 Absatz 5 in Verbindung mit § 44 Absatz 2 Satz 2 des Energiewirtschaftsgesetzes auch gegenüber Behörden und juristischen Personen des öffentlichen Rechts festsetzen.</w:t>
      </w:r>
    </w:p>
    <w:p>
      <w:r>
        <w:rPr>
          <w:color w:val="555555"/>
          <w:sz w:val="17"/>
        </w:rPr>
        <w:t xml:space="preserve">Zitiervorschlag: § 34 NABEG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https://recht.nulegal.eu/gesetze/NABEG/34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