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MuSchG 2018 — Schutzfristen vor und nach der Entbindung</w:t>
      </w:r>
    </w:p>
    <w:p>
      <w:r>
        <w:rPr>
          <w:color w:val="555555"/>
          <w:sz w:val="18"/>
        </w:rPr>
        <w:t xml:space="preserve">Mutterschutzgesetz</w:t>
      </w:r>
    </w:p>
    <w:p>
      <w:r>
        <w:rPr>
          <w:color w:val="555555"/>
          <w:sz w:val="18"/>
        </w:rPr>
        <w:t xml:space="preserve">Stand: 01.06.2025 (konsolidierte Textfassung, kein amtliches Inkrafttretensdatum)</w:t>
      </w:r>
    </w:p>
    <w:p>
      <w:r>
        <w:t xml:space="preserve">(1) Der Arbeitgeber darf eine schwangere Frau in den letzten sechs Wochen vor der Entbindung nicht beschäftigen (Schutzfrist vor der Entbindung), soweit sie sich nicht zur Arbeitsleistung ausdrücklich bereit erklärt. Sie kann die Erklärung nach Satz 1 jederzeit mit Wirkung für die Zukunft widerrufen. Für die Berechnung der Schutzfrist vor der Entbindung ist der voraussichtliche Tag der Entbindung maßgeblich, wie er sich aus dem ärztlichen Zeugnis oder dem Zeugnis einer Hebamme oder eines Entbindungspflegers ergibt. Entbindet eine Frau nicht am voraussichtlichen Tag, verkürzt oder verlängert sich die Schutzfrist vor der Entbindung entsprechend.</w:t>
      </w:r>
    </w:p>
    <w:p>
      <w:r>
        <w:t xml:space="preserve">(2) Der Arbeitgeber darf eine Frau bis zum Ablauf von acht Wochen nach der Entbindung nicht beschäftigen (Schutzfrist nach der Entbindung). Die Schutzfrist nach der Entbindung verlängert sich auf zwölf Wochen</w:t>
      </w:r>
    </w:p>
    <w:p>
      <w:pPr>
        <w:ind w:left="420"/>
      </w:pPr>
      <w:r>
        <w:t xml:space="preserve">1. bei Frühgeburten,</w:t>
      </w:r>
    </w:p>
    <w:p>
      <w:pPr>
        <w:ind w:left="420"/>
      </w:pPr>
      <w:r>
        <w:t xml:space="preserve">2. bei Mehrlingsgeburten und,</w:t>
      </w:r>
    </w:p>
    <w:p>
      <w:pPr>
        <w:ind w:left="420"/>
      </w:pPr>
      <w:r>
        <w:t xml:space="preserve">3. wenn vor Ablauf von acht Wochen nach der Entbindung bei dem Kind eine Behinderung im Sinne von § 2 Absatz 1 Satz 1 des Neunten Buches Sozialgesetzbuch ärztlich festgestellt wird.</w:t>
      </w:r>
    </w:p>
    <w:p>
      <w:r>
        <w:t xml:space="preserve">Bei vorzeitiger Entbindung verlängert sich die Schutzfrist nach der Entbindung nach Satz 1 oder nach Satz 2 um den Zeitraum der Verkürzung der Schutzfrist vor der Entbindung nach Absatz 1 Satz 4. Nach Satz 2 Nummer 3 verlängert sich die Schutzfrist nach der Entbindung nur, wenn die Frau dies beantragt. Satz 2 gilt nicht bei einer Totgeburt.</w:t>
      </w:r>
    </w:p>
    <w:p>
      <w:r>
        <w:t xml:space="preserve">(3) Die Ausbildungsstelle darf eine Frau im Sinne von § 1 Absatz 2 Satz 2 Nummer 8 bereits in der Schutzfrist nach der Entbindung im Rahmen der schulischen oder hochschulischen Ausbildung tätig werden lassen, wenn die Frau dies ausdrücklich gegenüber ihrer Ausbildungsstelle verlangt. Die Frau kann ihre Erklärung jederzeit mit Wirkung für die Zukunft widerrufen.</w:t>
      </w:r>
    </w:p>
    <w:p>
      <w:r>
        <w:t xml:space="preserve">(4) Der Arbeitgeber darf eine Frau nach dem Tod ihres Kindes bereits nach Ablauf der ersten zwei Wochen nach der Entbindung beschäftigen, wenn</w:t>
      </w:r>
    </w:p>
    <w:p>
      <w:pPr>
        <w:ind w:left="420"/>
      </w:pPr>
      <w:r>
        <w:t xml:space="preserve">1. die Frau dies ausdrücklich verlangt und</w:t>
      </w:r>
    </w:p>
    <w:p>
      <w:pPr>
        <w:ind w:left="420"/>
      </w:pPr>
      <w:r>
        <w:t xml:space="preserve">2. nach ärztlichem Zeugnis nichts dagegen spricht.</w:t>
      </w:r>
    </w:p>
    <w:p>
      <w:r>
        <w:t xml:space="preserve">Sie kann ihre Erklärung nach Satz 1 Nummer 1 jederzeit mit Wirkung für die Zukunft widerrufen.</w:t>
      </w:r>
    </w:p>
    <w:p>
      <w:r>
        <w:t xml:space="preserve">(5) Bei einer Fehlgeburt darf der Arbeitgeber eine Frau nicht beschäftigen, soweit sie sich nicht zur Arbeitsleistung ausdrücklich bereit erklärt,</w:t>
      </w:r>
    </w:p>
    <w:p>
      <w:pPr>
        <w:ind w:left="420"/>
      </w:pPr>
      <w:r>
        <w:t xml:space="preserve">1. bis zum Ablauf von zwei Wochen bei einer Fehlgeburt ab der 13. Schwangerschaftswoche oder</w:t>
      </w:r>
    </w:p>
    <w:p>
      <w:pPr>
        <w:ind w:left="420"/>
      </w:pPr>
      <w:r>
        <w:t xml:space="preserve">2. bis zum Ablauf von sechs Wochen bei einer Fehlgeburt ab der 17. Schwangerschaftswoche oder</w:t>
      </w:r>
    </w:p>
    <w:p>
      <w:pPr>
        <w:ind w:left="420"/>
      </w:pPr>
      <w:r>
        <w:t xml:space="preserve">3. bis zum Ablauf von acht Wochen bei einer Fehlgeburt ab der 20. Schwangerschaftswoche.</w:t>
      </w:r>
    </w:p>
    <w:p>
      <w:r>
        <w:t xml:space="preserve">Sie kann ihre Erklärung nach Satz 1 jederzeit mit Wirkung für die Zukunft widerrufen. Die Absätze 1 bis 3 gelten nicht.</w:t>
      </w:r>
    </w:p>
    <w:p>
      <w:r>
        <w:rPr>
          <w:color w:val="555555"/>
          <w:sz w:val="17"/>
        </w:rPr>
        <w:t xml:space="preserve">Zitiervorschlag: § 3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