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MuSchEltZV — Entlassung während der Elternzeit</w:t>
      </w:r>
    </w:p>
    <w:p>
      <w:r>
        <w:rPr>
          <w:color w:val="555555"/>
          <w:sz w:val="18"/>
        </w:rPr>
        <w:t xml:space="preserve">Mutterschutz- und Elternzeitverordnung</w:t>
      </w:r>
    </w:p>
    <w:p>
      <w:r>
        <w:rPr>
          <w:color w:val="555555"/>
          <w:sz w:val="18"/>
        </w:rPr>
        <w:t xml:space="preserve">Stand: 10.06.2019 (konsolidierte Textfassung, kein amtliches Inkrafttretensdatum)</w:t>
      </w:r>
    </w:p>
    <w:p>
      <w:r>
        <w:t xml:space="preserve">(1) Während der Elternzeit darf die Entlassung von Beamtinnen und Beamten auf Probe und von Beamtinnen und Beamten auf Widerruf gegen ihren Willen nicht ausgesprochen werden. Dies gilt nicht für Zeiten einer Teilzeitbeschäftigung nach § 7 Absatz 1.</w:t>
      </w:r>
    </w:p>
    <w:p>
      <w:r>
        <w:t xml:space="preserve">(2) In besonderen Fällen kann die oberste Dienstbehörde die Entlassung ausnahmsweise für zulässig erklären.</w:t>
      </w:r>
    </w:p>
    <w:p>
      <w:r>
        <w:t xml:space="preserve">(3) § 4 Absatz 3 gilt entsprechend.</w:t>
      </w:r>
    </w:p>
    <w:p>
      <w:r>
        <w:rPr>
          <w:color w:val="555555"/>
          <w:sz w:val="17"/>
        </w:rPr>
        <w:t xml:space="preserve">Zitiervorschlag: § 8 MuSchEltZV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https://recht.nulegal.eu/gesetze/MuSchEltZV/8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