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MtDBwVVDV — Bestandteile des Vorbereitungsdienstes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Der Vorbereitungsdienst besteht aus</w:t>
      </w:r>
    </w:p>
    <w:p>
      <w:pPr>
        <w:ind w:left="420"/>
      </w:pPr>
      <w:r>
        <w:t xml:space="preserve">1. einer fachtheoretischen Ausbildung und</w:t>
      </w:r>
    </w:p>
    <w:p>
      <w:pPr>
        <w:ind w:left="420"/>
      </w:pPr>
      <w:r>
        <w:t xml:space="preserve">2. einer berufspraktischen Ausbildung.</w:t>
      </w:r>
    </w:p>
    <w:p>
      <w:r>
        <w:t xml:space="preserve">(2) Die Ausbildung kann durch Exkursionen ergänzt werden.</w:t>
      </w:r>
    </w:p>
    <w:p>
      <w:r>
        <w:rPr>
          <w:color w:val="555555"/>
          <w:sz w:val="17"/>
        </w:rPr>
        <w:t xml:space="preserve">Zitiervorschlag: § 5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