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MtDBwVVDV — Inhalte der berufspraktischen Ausbildung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In der berufspraktischen Ausbildung werden die Anwärterinnen und Anwärter in mehreren Ausbildungsabschnitten in Dienststellen der Bundeswehr vertraut gemacht mit</w:t>
      </w:r>
    </w:p>
    <w:p>
      <w:pPr>
        <w:ind w:left="420"/>
      </w:pPr>
      <w:r>
        <w:t xml:space="preserve">1. der Aufgabenwahrnehmung in der Bundeswehr,</w:t>
      </w:r>
    </w:p>
    <w:p>
      <w:pPr>
        <w:ind w:left="420"/>
      </w:pPr>
      <w:r>
        <w:t xml:space="preserve">2. den Aufgabenschwerpunkten ihrer künftigen Laufbahn und</w:t>
      </w:r>
    </w:p>
    <w:p>
      <w:pPr>
        <w:ind w:left="420"/>
      </w:pPr>
      <w:r>
        <w:t xml:space="preserve">3. den Grundlagen der Zusammenarbeit zwischen zivilen und militärischen Dienststellen.</w:t>
      </w:r>
    </w:p>
    <w:p>
      <w:r>
        <w:t xml:space="preserve">(2) Die berufspraktische Ausbildung vermittelt praxisorientiert Kenntnisse, Fertigkeiten und Fähigkeiten</w:t>
      </w:r>
    </w:p>
    <w:p>
      <w:pPr>
        <w:ind w:left="420"/>
      </w:pPr>
      <w:r>
        <w:t xml:space="preserve">1. zu den allgemeinen Grundlagen der Wehrtechnik und</w:t>
      </w:r>
    </w:p>
    <w:p>
      <w:pPr>
        <w:ind w:left="420"/>
      </w:pPr>
      <w:r>
        <w:t xml:space="preserve">2. zur Projektarbeit.</w:t>
      </w:r>
    </w:p>
    <w:p>
      <w:r>
        <w:t xml:space="preserve">Die Anwärterinnen und Anwärter lernen das in ihrem wehrtechnischen Fachgebiet eingesetzte Wehrmaterial und dessen Bedienung, Wartung, Pflege, Instandhaltung und Lagerung kennen. Die Vermittlung kann durch Informationstechnologie unterstützt werden.</w:t>
      </w:r>
    </w:p>
    <w:p>
      <w:r>
        <w:t xml:space="preserve">(3) Aufgaben, die nicht den Zielen der berufspraktischen Ausbildung entsprechen, dürfen den Anwärterinnen und Anwärtern nicht übertragen werden.</w:t>
      </w:r>
    </w:p>
    <w:p>
      <w:r>
        <w:rPr>
          <w:color w:val="555555"/>
          <w:sz w:val="17"/>
        </w:rPr>
        <w:t xml:space="preserve">Zitiervorschlag: § 45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