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MtDBwVVDV — Abschlusslehrgang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Im Abschlusslehrgang werden die Anwärterinnen und Anwärter auf die Laufbahnprüfung vorbereitet.</w:t>
      </w:r>
    </w:p>
    <w:p>
      <w:r>
        <w:t xml:space="preserve">(2) Der Abschlusslehrgang baut auf dem Einführungslehrgang auf. Ausbildungsschwerpunkt ist die praxisbezogene und anwendungsorientierte Vertiefung und Erweiterung der im Einführungslehrgang vermittelten Kenntnisse und Fähigkeiten.</w:t>
      </w:r>
    </w:p>
    <w:p>
      <w:r>
        <w:t xml:space="preserve">(3) Behandelt werden Inhalte aus den folgenden Lehrgebieten:</w:t>
      </w:r>
    </w:p>
    <w:p>
      <w:pPr>
        <w:ind w:left="420"/>
      </w:pPr>
      <w:r>
        <w:t xml:space="preserve">1. allgemeine Grundlagen der Wehrtechnik und der Projektarbeit,</w:t>
      </w:r>
    </w:p>
    <w:p>
      <w:pPr>
        <w:ind w:left="420"/>
      </w:pPr>
      <w:r>
        <w:t xml:space="preserve">2. allgemeine mathematische und technische Grundlagen sowie</w:t>
      </w:r>
    </w:p>
    <w:p>
      <w:pPr>
        <w:ind w:left="420"/>
      </w:pPr>
      <w:r>
        <w:t xml:space="preserve">3. fachtechnische Grundlagen des jeweiligen wehrtechnischen Fachgebiets.</w:t>
      </w:r>
    </w:p>
    <w:p>
      <w:r>
        <w:rPr>
          <w:color w:val="555555"/>
          <w:sz w:val="17"/>
        </w:rPr>
        <w:t xml:space="preserve">Zitiervorschlag: § 35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