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MtDBwVVDV — Einführungslehrgang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Einführungslehrgang werden die Anwärterinnen und Anwärter in die allgemeinen Grundlagen der Verwaltung eingeführt und mit den wesentlichen Aufgabengebieten der Laufbahn vertraut gemacht.</w:t>
      </w:r>
    </w:p>
    <w:p>
      <w:r>
        <w:t xml:space="preserve">(2) Den Anwärterinnen und Anwärtern werden die Grundkenntnisse vermittelt, die für die Erfüllung ihrer Aufgaben in der berufspraktischen Ausbildung erforderlich sind. Hierzu wird</w:t>
      </w:r>
    </w:p>
    <w:p>
      <w:pPr>
        <w:ind w:left="420"/>
      </w:pPr>
      <w:r>
        <w:t xml:space="preserve">1. mathematisches und technisches Wissen und Können vertieft,</w:t>
      </w:r>
    </w:p>
    <w:p>
      <w:pPr>
        <w:ind w:left="420"/>
      </w:pPr>
      <w:r>
        <w:t xml:space="preserve">2. in das jeweilige wehrtechnische Fachgebiet eingeführt und</w:t>
      </w:r>
    </w:p>
    <w:p>
      <w:pPr>
        <w:ind w:left="420"/>
      </w:pPr>
      <w:r>
        <w:t xml:space="preserve">3. ein Überblick vermittelt über Aufgaben, Organisation und Abläufe in der Bundeswehr mit dem Schwerpunkt auf dem Bereich Ausrüstung, Informationstechnik und Nutzung.</w:t>
      </w:r>
    </w:p>
    <w:p>
      <w:r>
        <w:rPr>
          <w:color w:val="555555"/>
          <w:sz w:val="17"/>
        </w:rPr>
        <w:t xml:space="preserve">Zitiervorschlag: § 32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