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MtDBwVVDV — Ausbildungsleitung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In der Einstellungsbehörde werden als Ausbildungsleitung Beamtinnen und Beamte des höheren oder des gehobenen technischen Verwaltungsdienstes im Verwendungsbereich Wehrtechnik bestellt.</w:t>
      </w:r>
    </w:p>
    <w:p>
      <w:r>
        <w:t xml:space="preserve">(2) Die Ausbildungsleitung hat die Aufgabe,</w:t>
      </w:r>
    </w:p>
    <w:p>
      <w:pPr>
        <w:ind w:left="420"/>
      </w:pPr>
      <w:r>
        <w:t xml:space="preserve">1. die Ausbildung der Anwärterinnen und Anwärter zu lenken und zu überwachen und</w:t>
      </w:r>
    </w:p>
    <w:p>
      <w:pPr>
        <w:ind w:left="420"/>
      </w:pPr>
      <w:r>
        <w:t xml:space="preserve">2. die ordnungsgemäße Gestaltung und Organisation der Ausbildung sicherzustellen.</w:t>
      </w:r>
    </w:p>
    <w:p>
      <w:r>
        <w:rPr>
          <w:color w:val="555555"/>
          <w:sz w:val="17"/>
        </w:rPr>
        <w:t xml:space="preserve">Zitiervorschlag: § 22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