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MtDBwVVDV — Ergänzende Festlegungen zum Auswahlverfahren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Einstellungsbehörde trifft ergänzende Festlegungen zum Auswahlverfahren, die Folgendes regeln:</w:t>
      </w:r>
    </w:p>
    <w:p>
      <w:pPr>
        <w:ind w:left="420"/>
      </w:pPr>
      <w:r>
        <w:t xml:space="preserve">1. die Eignungsmerkmale und ihre Definition,</w:t>
      </w:r>
    </w:p>
    <w:p>
      <w:pPr>
        <w:ind w:left="420"/>
      </w:pPr>
      <w:r>
        <w:t xml:space="preserve">2. die Zuordnung der Eignungsmerkmale zu den Kompetenzbereichen,</w:t>
      </w:r>
    </w:p>
    <w:p>
      <w:pPr>
        <w:ind w:left="420"/>
      </w:pPr>
      <w:r>
        <w:t xml:space="preserve">3. die Auswahlinstrumente, die im Auswahlverfahren eingesetzt werden,</w:t>
      </w:r>
    </w:p>
    <w:p>
      <w:pPr>
        <w:ind w:left="420"/>
      </w:pPr>
      <w:r>
        <w:t xml:space="preserve">4. die Zuordnung der Auswahlinstrumente zu den Eignungsmerkmalen,</w:t>
      </w:r>
    </w:p>
    <w:p>
      <w:pPr>
        <w:ind w:left="420"/>
      </w:pPr>
      <w:r>
        <w:t xml:space="preserve">5. die Einzelheiten der Besetzung der Auswahlkommission,</w:t>
      </w:r>
    </w:p>
    <w:p>
      <w:pPr>
        <w:ind w:left="420"/>
      </w:pPr>
      <w:r>
        <w:t xml:space="preserve">6. die Bewertungs- und Gewichtungssystematik sowie</w:t>
      </w:r>
    </w:p>
    <w:p>
      <w:pPr>
        <w:ind w:left="420"/>
      </w:pPr>
      <w:r>
        <w:t xml:space="preserve">7. das Mindestergebnis für das Bestehen des Auswahlverfahrens und zudem, für welche Eignungsmerkmale oder für welche Gruppen von Eignungsmerkmalen Mindestergebnisse verlangt werden.</w:t>
      </w:r>
    </w:p>
    <w:p>
      <w:r>
        <w:t xml:space="preserve">(2) Jedes Eignungsmerkmal soll durch mindestens zwei Auswahlinstrumente erfasst werden.</w:t>
      </w:r>
    </w:p>
    <w:p>
      <w:r>
        <w:t xml:space="preserve">(3) Die ergänzenden Festlegungen zum Auswahlverfahren werden im Gemeinsamen Ministerialblatt veröffentlicht. Maßgeblich ist jeweils die Fassung, die bei Beginn des Auswahlverfahrens gilt.</w:t>
      </w:r>
    </w:p>
    <w:p>
      <w:r>
        <w:rPr>
          <w:color w:val="555555"/>
          <w:sz w:val="17"/>
        </w:rPr>
        <w:t xml:space="preserve">Zitiervorschlag: § 14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