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MsZVO (Nordrhein-Westfalen)</w:t>
      </w:r>
    </w:p>
    <w:p>
      <w:r>
        <w:rPr>
          <w:color w:val="555555"/>
          <w:sz w:val="18"/>
        </w:rPr>
        <w:t xml:space="preserve">Mietspiegel-Zuständigkeits-Verordnung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Zuständigkeit für die Erstellung und Anerkennung</w:t>
      </w:r>
    </w:p>
    <w:p>
      <w:r>
        <w:t xml:space="preserve">von Mietspiegeln im Land Nordrhein-Westfalen</w:t>
      </w:r>
    </w:p>
    <w:p>
      <w:r>
        <w:t xml:space="preserve">(Mietspiegel-Zuständigkeits-Verordnung - MsZVO)</w:t>
      </w:r>
    </w:p>
    <w:p>
      <w:r>
        <w:t xml:space="preserve">Vom 26. April 2022</w:t>
      </w:r>
    </w:p>
    <w:p>
      <w:r>
        <w:t xml:space="preserve">Auf Grund des § 5 Absatz 3 Satz 1 und des § 17 des Landesorganisationsgesetzes vom 10. Juli 1962 (GV. NRW. S. 421), zuletzt geändert durch Artikel 1 des Gesetzes vom 17. Dezember 2020 (GV. NRW. S. 1238), verordnet die Landesregierung nach Anhörung des fachlich zuständigen Ausschusses des Landtags:</w:t>
      </w:r>
    </w:p>
    <w:p>
      <w:r>
        <w:rPr>
          <w:color w:val="555555"/>
          <w:sz w:val="17"/>
        </w:rPr>
        <w:t xml:space="preserve">Zitiervorschlag: Volltext MsZVO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https://recht.nulegal.eu/gesetze/MsZVO/volltext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