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MsV — Bruttostichprobe</w:t>
      </w:r>
    </w:p>
    <w:p>
      <w:r>
        <w:rPr>
          <w:color w:val="555555"/>
          <w:sz w:val="18"/>
        </w:rPr>
        <w:t xml:space="preserve">Mietspiegelverordnung</w:t>
      </w:r>
    </w:p>
    <w:p>
      <w:r>
        <w:rPr>
          <w:color w:val="555555"/>
          <w:sz w:val="18"/>
        </w:rPr>
        <w:t xml:space="preserve">Stand: 01.07.2022 (konsolidierte Textfassung, kein amtliches Inkrafttretensdatum)</w:t>
      </w:r>
    </w:p>
    <w:p>
      <w:r>
        <w:t xml:space="preserve">(1) Beim Ziehen einer Stichprobe von Wohnungen, hinsichtlich derer eine Primärdatenerhebung stattfinden soll (Bruttostichprobe), ist sicherzustellen, dass es sich um eine repräsentative Stichprobe nach § 8 Absatz 1 Satz 4 handelt.</w:t>
      </w:r>
    </w:p>
    <w:p>
      <w:r>
        <w:t xml:space="preserve">(2) Die Bruttostichprobe kann nach wohnwertrelevanten gesetzlichen Merkmalen oder außergesetzlichen Merkmalen proportional oder disproportional geschichtet werden. Eine Schichtung kann insbesondere nach Vermietertypen, Größenklassen, Ausstattungsmerkmalen, Wohnlagen und Baualtersklassen vorgenommen werden. Die Schichtung erfolgt aufgrund einer Aufteilung der Erhebungsgrundgesamtheit in homogene und überschneidungsfreie Teilgruppen. Wurde eine disproportional geschichtete Zufallsstichprobe gezogen, so ist bei der Datenauswertung eine entsprechende Rückgewichtung vorzunehmen, sofern ansonsten eine Verzerrung der Ergebnisse zu erwarten ist.</w:t>
      </w:r>
    </w:p>
    <w:p>
      <w:r>
        <w:t xml:space="preserve">(3) Liegen gesicherte Erkenntnisse über die statistische Ausprägung wesentlicher wohnwertrelevanter gesetzlicher oder außergesetzlicher Merkmale und über ihre Anteile an der Erhebungsgrundgesamtheit vor, so soll die Bruttostichprobe darauf überprüft werden, ob Wohnungen mit solchen statistischen Ausprägungen entsprechend ihrem Anteil an der Erhebungsgrundgesamtheit vertreten sind (Plausibilitätsprüfung). Sind Wohnungen mit solchen statistischen Ausprägungen offensichtlich nicht angemessen vertreten und sind dadurch Verzerrungen der Ergebnisse zu erwarten, soll einer Verzerrung durch geeignete Maßnahmen, beispielsweise durch eine korrigierende Gewichtung bei der Datenauswertung, begegnet werden.</w:t>
      </w:r>
    </w:p>
    <w:p>
      <w:r>
        <w:t xml:space="preserve">(4) In der Dokumentation ist nachvollziehbar darzustellen, wie die Bruttostichprobe gezogen wurde, einschließlich etwaiger Schichtungen und dadurch notwendiger Rückgewichtungen, ob und in welcher Weise eine Plausibilitätsprüfung durchgeführt wurde, zu welchem Ergebnis eine solche Überprüfung geführt hat und welche Folgerungen daraus gezogen wurden.</w:t>
      </w:r>
    </w:p>
    <w:p>
      <w:r>
        <w:rPr>
          <w:color w:val="555555"/>
          <w:sz w:val="17"/>
        </w:rPr>
        <w:t xml:space="preserve">Zitiervorschlag: § 9 MsV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