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MsV — Nettostichprobe</w:t>
      </w:r>
    </w:p>
    <w:p>
      <w:r>
        <w:rPr>
          <w:color w:val="555555"/>
          <w:sz w:val="18"/>
        </w:rPr>
        <w:t xml:space="preserve">Mietspiegelverordnung</w:t>
      </w:r>
    </w:p>
    <w:p>
      <w:r>
        <w:rPr>
          <w:color w:val="555555"/>
          <w:sz w:val="18"/>
        </w:rPr>
        <w:t xml:space="preserve">Stand: 01.07.2022 (konsolidierte Textfassung, kein amtliches Inkrafttretensdatum)</w:t>
      </w:r>
    </w:p>
    <w:p>
      <w:r>
        <w:t xml:space="preserve">(1) Die Nettostichprobe ist der Rücklauf aus der Befragung von Vermietern oder Mietern oder beider Gruppen. Die Nettostichprobe ist um die Rückläufer zu bereinigen, die mangels Zugehörigkeit zur Auswertungsgrundgesamtheit oder aufgrund einer Mehrfachzählung derselben Wohnung oder aufgrund grob unvollständiger oder offensichtlich unzutreffender Antworten für die Auswertung nicht verwendet werden können (bereinigte Nettostichprobe).</w:t>
      </w:r>
    </w:p>
    <w:p>
      <w:r>
        <w:t xml:space="preserve">(2) Die Rücklaufquote und die Bereinigung der Nettostichprobe sind zu dokumentieren. In der Dokumentation ist darzustellen, ob durch einen unvollständigen oder selektiven Rücklauf oder durch die Bereinigung der Nettostichprobe Verzerrungen der Ergebnisse möglich sind.</w:t>
      </w:r>
    </w:p>
    <w:p>
      <w:r>
        <w:rPr>
          <w:color w:val="555555"/>
          <w:sz w:val="17"/>
        </w:rPr>
        <w:t xml:space="preserve">Zitiervorschlag: § 10 MsV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