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MolkMeistPrV 2021 — Prüfungsbestandteile</w:t>
      </w:r>
    </w:p>
    <w:p>
      <w:r>
        <w:rPr>
          <w:color w:val="555555"/>
          <w:sz w:val="18"/>
        </w:rPr>
        <w:t xml:space="preserve">Molkereimeister-Prüfungsverordnung</w:t>
      </w:r>
    </w:p>
    <w:p>
      <w:r>
        <w:rPr>
          <w:color w:val="555555"/>
          <w:sz w:val="18"/>
        </w:rPr>
        <w:t xml:space="preserve">Stand: 16.09.2021 (konsolidierte Textfassung, kein amtliches Inkrafttretensdatum)</w:t>
      </w:r>
    </w:p>
    <w:p>
      <w:r>
        <w:t xml:space="preserve">Die Prüfung besteht aus</w:t>
      </w:r>
    </w:p>
    <w:p>
      <w:pPr>
        <w:ind w:left="420"/>
      </w:pPr>
      <w:r>
        <w:t xml:space="preserve">1. einer betriebswirtschaftlichen Situationsanalyse nach § 12 und</w:t>
      </w:r>
    </w:p>
    <w:p>
      <w:pPr>
        <w:ind w:left="420"/>
      </w:pPr>
      <w:r>
        <w:t xml:space="preserve">2. einer schriftlichen Prüfung nach § 13.</w:t>
      </w:r>
    </w:p>
    <w:p>
      <w:r>
        <w:rPr>
          <w:color w:val="555555"/>
          <w:sz w:val="17"/>
        </w:rPr>
        <w:t xml:space="preserve">Zitiervorschlag: § 11 MolkMeistPrV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https://recht.nulegal.eu/gesetze/MolkMeistPrV%202021/11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