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ModellBTechAusbV — Dauer der Berufsausbildung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ModellBTechAusbV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