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ModQV (Bayern) — Nachteilsausgleich</w:t>
      </w:r>
    </w:p>
    <w:p>
      <w:r>
        <w:rPr>
          <w:color w:val="555555"/>
          <w:sz w:val="18"/>
        </w:rPr>
        <w:t xml:space="preserve">Modulare Qualifizierungsverordnung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Sofern erforderlich, sind schwerbehinderten und gleichgestellten Beamtinnen und Beamten auf ihren Antrag hin angemessene Erleichterungen bei Prüfungen sowie beim Erwerb von Bescheinigungen der erfolgreichen Teilnahmen nach § 5 Abs. 2 zu gewähren.</w:t>
      </w:r>
    </w:p>
    <w:p>
      <w:r>
        <w:rPr>
          <w:color w:val="555555"/>
          <w:sz w:val="17"/>
        </w:rPr>
        <w:t xml:space="preserve">Zitiervorschlag: § 9 ModQV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https://recht.nulegal.eu/gesetze/ModQV/9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