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ModQV (Bayern) — Umfang und Inhalt</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umfasst</w:t>
      </w:r>
    </w:p>
    <w:p>
      <w:r>
        <w:t xml:space="preserve">1. für Ämter ab der Besoldungsgruppe A 7 mindestens zwei Maßnahmen,</w:t>
      </w:r>
    </w:p>
    <w:p>
      <w:r>
        <w:t xml:space="preserve">2. für Ämter ab der Besoldungsgruppe A 10 mindestens drei Maßnahmen und</w:t>
      </w:r>
    </w:p>
    <w:p>
      <w:r>
        <w:t xml:space="preserve">3. für Ämter ab der Besoldungsgruppe A 14 mindestens vier Maßnahmen.</w:t>
      </w:r>
    </w:p>
    <w:p>
      <w:r>
        <w:t xml:space="preserve">Die Maßnahmen der modularen Qualifizierung vermitteln die in der jeweiligen Fachlaufbahn oder in dem jeweiligen fachlichen Schwerpunkt erforderlichen Grund- und Fachkenntnisse sowie sozialen Kompetenzen, die jeweils an den Anforderungen der Ämter ab der nächsthöheren Qualifikationsebene ausgerichtet sind. Die konkreten Inhalte der Maßnahmen, deren Abschluss, die unterrichtende und die prüfende Stelle werden in den Konzepten der modularen Qualifizierung festgelegt. Die Gesamtdauer der Maßnahmen nach Satz 1 Nr. 1 soll zwischen 10 und 15 Tagen, nach Satz 1 Nr. 2 zwischen 15 und 20 Tagen und nach Satz 1 Nr. 3 zwischen 20 und 25 Tagen betragen. Im angemessenen Umfang kann in den Konzepten die Anrechnung von Fortbildungen als Maßnahmen der modularen Qualifizierung vorgesehen werden.</w:t>
      </w:r>
    </w:p>
    <w:p>
      <w:r>
        <w:t xml:space="preserve">(2) In den Konzepten der modularen Qualifizierung kann festgelegt werden, dass von den Maßnahmen nach Abs. 1 Satz 1 Nr. 2 mindestens eine Maßnahme nach Art. 20 Abs. 2 Satz 7 LlbG, die für Ämter in den Besoldungsgruppen A 12 und A 13 qualifiziert, in der Besoldungsgruppe A 11 stattfindet. Für die Teilnahme an den weiteren Maßnahmen nach Satz 1 gilt § 3 entsprechend.</w:t>
      </w:r>
    </w:p>
    <w:p>
      <w:r>
        <w:rPr>
          <w:color w:val="555555"/>
          <w:sz w:val="17"/>
        </w:rPr>
        <w:t xml:space="preserve">Zitiervorschlag: § 4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