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MobVerkKflAusbV — Prüfungsbereich „Kommunikation, Service und Betreuung“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„Kommunikation, Service und Betreuung“ hat der Prüfling nachzuweisen, dass er in der Lage ist,</w:t>
      </w:r>
    </w:p>
    <w:p>
      <w:pPr>
        <w:ind w:left="420"/>
      </w:pPr>
      <w:r>
        <w:t xml:space="preserve">1. Beratungs- und Verkaufsgespräche mit Kunden und Kundinnen adressaten- und situationsgerecht unter Anwendung von Kommunikationstechniken zu führen,</w:t>
      </w:r>
    </w:p>
    <w:p>
      <w:pPr>
        <w:ind w:left="420"/>
      </w:pPr>
      <w:r>
        <w:t xml:space="preserve">2. Kunden und Kundinnen unter Berücksichtigung der Bedürfnisse besonderer Personengruppen und soziokultureller Besonderheiten zu beraten und zu betreuen sowie Maßnahmen zur Kundenzufriedenheit und Kundenbindung zu nutzen,</w:t>
      </w:r>
    </w:p>
    <w:p>
      <w:pPr>
        <w:ind w:left="420"/>
      </w:pPr>
      <w:r>
        <w:t xml:space="preserve">3. Beschwerden und Reklamationen zu bearbeiten sowie Deeskalationstechniken in Konfliktsituationen anzuwenden und</w:t>
      </w:r>
    </w:p>
    <w:p>
      <w:pPr>
        <w:ind w:left="420"/>
      </w:pPr>
      <w:r>
        <w:t xml:space="preserve">4. Hilfsmittel, insbesondere digitale Hilfsmittel, gesprächsunterstützend einzusetzen.</w:t>
      </w:r>
    </w:p>
    <w:p>
      <w:r>
        <w:t xml:space="preserve">(2) Mit dem Prüfling wird ein Kundengespräch als Gesprächssimulation geführt. Bei der Gestaltung der Aufgabe soll der Angebotsschwerpunkt des Ausbildungsbetriebes berücksichtigt werden.</w:t>
      </w:r>
    </w:p>
    <w:p>
      <w:r>
        <w:t xml:space="preserve">(3) Die Gesprächssimulation soll 25 Minuten dauern.</w:t>
      </w:r>
    </w:p>
    <w:p>
      <w:r>
        <w:rPr>
          <w:color w:val="555555"/>
          <w:sz w:val="17"/>
        </w:rPr>
        <w:t xml:space="preserve">Zitiervorschlag: § 13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