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MntZollDVDV — Einstellungsbehörden, Ausbildungsbehörden, Dienstaufsicht</w:t>
      </w:r>
    </w:p>
    <w:p>
      <w:r>
        <w:rPr>
          <w:color w:val="555555"/>
          <w:sz w:val="18"/>
        </w:rPr>
        <w:t xml:space="preserve">Verordnung über den Vorbereitungsdienst für den mittleren nichttechnischen Zolldienst des Bundes</w:t>
      </w:r>
    </w:p>
    <w:p>
      <w:r>
        <w:rPr>
          <w:color w:val="555555"/>
          <w:sz w:val="18"/>
        </w:rPr>
        <w:t xml:space="preserve">Stand: 01.12.2023 (konsolidierte Textfassung, kein amtliches Inkrafttretensdatum)</w:t>
      </w:r>
    </w:p>
    <w:p>
      <w:r>
        <w:t xml:space="preserve">(1) Einstellungsbehörden sind die Behörden der Zollverwaltung, die vom Bundesministerium der Finanzen oder bei entsprechender Delegation auf die Generalzolldirektion von dieser als solche bestimmt worden sind. Sie sind für alle beamtenrechtlichen Entscheidungen zuständig, soweit diese Entscheidungen durch diese Verordnung nicht anderen Behörden übertragen werden.</w:t>
      </w:r>
    </w:p>
    <w:p>
      <w:r>
        <w:t xml:space="preserve">(2) Ausbildungsbehörden sind die Hauptzollämter, die vom Bundesministerium der Finanzen oder bei entsprechender Delegation auf die Generalzolldirektion von dieser als solche bestimmt worden sind.</w:t>
      </w:r>
    </w:p>
    <w:p>
      <w:r>
        <w:t xml:space="preserve">(3) Dienstvorgesetzte oder Dienstvorgesetzter der Auszubildenden ist die Leiterin oder der Leiter der Einstellungsbehörde. Daneben unterstehen die Auszubildenden auch der Dienstaufsicht der Leiterin oder des Leiters der Ausbildungsbehörde, in deren oder dessen Zuständigkeitsbereich sie sich zum jeweiligen Abschnitt der Ausbildung befinden.</w:t>
      </w:r>
    </w:p>
    <w:p>
      <w:r>
        <w:rPr>
          <w:color w:val="555555"/>
          <w:sz w:val="17"/>
        </w:rPr>
        <w:t xml:space="preserve">Zitiervorschlag: § 4 MntZollDVDV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https://recht.nulegal.eu/gesetze/MntZollDVDV/4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