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MntZollDVDV — Abschlussprüfung</w:t>
      </w:r>
    </w:p>
    <w:p>
      <w:r>
        <w:rPr>
          <w:color w:val="555555"/>
          <w:sz w:val="18"/>
        </w:rPr>
        <w:t xml:space="preserve">Verordnung über den Vorbereitungsdienst für den mittleren nichttechnischen Zolldienst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Abschlussprüfung sollen die Auszubildenden nachweisen, dass sie gründliche Fachkenntnisse erworben haben und für die vorgesehene Laufbahn befähigt sind.</w:t>
      </w:r>
    </w:p>
    <w:p>
      <w:r>
        <w:t xml:space="preserve">(2) Die Abschlussprüfung besteht aus einem schriftlichen und einem mündlichen Teil.</w:t>
      </w:r>
    </w:p>
    <w:p>
      <w:r>
        <w:t xml:space="preserve">(3) Die schriftliche Abschlussprüfung soll spätestens zwei Wochen vor Beginn der mündlichen Prüfung abgeschlossen sein. Die mündliche Prüfung ist bis zum Ende des Vorbereitungsdienstes abzuschließen.</w:t>
      </w:r>
    </w:p>
    <w:p>
      <w:r>
        <w:rPr>
          <w:color w:val="555555"/>
          <w:sz w:val="17"/>
        </w:rPr>
        <w:t xml:space="preserve">Zitiervorschlag: § 39 MntZollDVDV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https://recht.nulegal.eu/gesetze/MntZollDVDV/39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